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3431"/>
        <w:gridCol w:w="2239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9713C" w:rsidRPr="00F3025A" w:rsidRDefault="00F17842" w:rsidP="00F3025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Klini</w:t>
            </w:r>
            <w:r w:rsidR="00F3025A">
              <w:rPr>
                <w:rFonts w:cs="Wiener Melange"/>
                <w:bCs/>
                <w:sz w:val="20"/>
                <w:szCs w:val="20"/>
              </w:rPr>
              <w:t>sch Administrativer Dienst (KAD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Default="00C270E7" w:rsidP="001A50E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Mitarb</w:t>
            </w:r>
            <w:r w:rsidR="00F3025A">
              <w:rPr>
                <w:rFonts w:cs="Wiener Melange"/>
                <w:bCs/>
                <w:sz w:val="20"/>
                <w:szCs w:val="20"/>
              </w:rPr>
              <w:t xml:space="preserve">eiter*in </w:t>
            </w:r>
          </w:p>
          <w:p w:rsidR="001A50E7" w:rsidRPr="00E740F6" w:rsidRDefault="0079713C" w:rsidP="001A50E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Abteilungs</w:t>
            </w:r>
            <w:r w:rsidR="001A50E7">
              <w:rPr>
                <w:rFonts w:cs="Wiener Melange"/>
                <w:bCs/>
                <w:sz w:val="20"/>
                <w:szCs w:val="20"/>
              </w:rPr>
              <w:t>sekretär*in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9006A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79713C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207C6E" w:rsidP="009006A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9006A1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Kanzleibedienstete*</w:t>
            </w:r>
            <w:r w:rsidR="00C270E7">
              <w:rPr>
                <w:rFonts w:cs="Wiener Melange"/>
                <w:bCs/>
                <w:sz w:val="20"/>
                <w:szCs w:val="20"/>
              </w:rPr>
              <w:t>r M, D/D1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C270E7" w:rsidP="00C969F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Verwaltung/ Administration/ Sachbearbeitung allgemein, Modelstelle VA_SBA3/3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9006A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9006A1">
        <w:trPr>
          <w:trHeight w:hRule="exact" w:val="179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F17842" w:rsidRDefault="00F17842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Verwaltungsdirektor*in</w:t>
            </w:r>
          </w:p>
          <w:p w:rsidR="00F17842" w:rsidRPr="00E740F6" w:rsidRDefault="00F17842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Leiter*in klinisch administrativer Dienst</w:t>
            </w:r>
          </w:p>
          <w:p w:rsidR="00C270E7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207C6E" w:rsidRDefault="00F1784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W. Strmsek</w:t>
            </w:r>
          </w:p>
          <w:p w:rsidR="00F17842" w:rsidRPr="00E740F6" w:rsidRDefault="00F1784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S. Brunner</w:t>
            </w:r>
          </w:p>
        </w:tc>
      </w:tr>
      <w:tr w:rsidR="00207C6E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E740F6" w:rsidRDefault="00C270E7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Mitarbeiter*in </w:t>
            </w:r>
            <w:r w:rsidR="00F17842">
              <w:rPr>
                <w:rFonts w:cs="Wiener Melange"/>
                <w:bCs/>
                <w:sz w:val="20"/>
                <w:szCs w:val="20"/>
              </w:rPr>
              <w:t>KAD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9006A1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9006A1" w:rsidRPr="00207C6E" w:rsidRDefault="009006A1" w:rsidP="009006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9006A1" w:rsidRPr="00E740F6" w:rsidRDefault="009006A1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Mitarbeiter*in </w:t>
            </w:r>
            <w:r w:rsidR="00F17842">
              <w:rPr>
                <w:rFonts w:cs="Wiener Melange"/>
                <w:bCs/>
                <w:sz w:val="20"/>
                <w:szCs w:val="20"/>
              </w:rPr>
              <w:t>KAD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006A1" w:rsidRPr="00E740F6" w:rsidRDefault="009006A1" w:rsidP="009006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2A7A93" w:rsidTr="004F3AB9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26C7C" w:rsidRPr="00E740F6" w:rsidRDefault="00F1784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Zeichnungsberechtigung für alle Agenden der Sekretärin im Ambulanzsekretariat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34874" w:rsidRPr="00F17842" w:rsidRDefault="00F17842" w:rsidP="00F17842">
            <w:pPr>
              <w:spacing w:before="240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  <w:r>
              <w:rPr>
                <w:rFonts w:eastAsia="Calibri" w:cs="Wiener Melange"/>
                <w:bCs/>
                <w:color w:val="auto"/>
                <w:szCs w:val="20"/>
                <w:lang w:val="de-AT"/>
              </w:rPr>
              <w:t xml:space="preserve">      </w:t>
            </w:r>
            <w:r w:rsidRPr="00F17842">
              <w:rPr>
                <w:rFonts w:eastAsia="Calibri" w:cs="Wiener Melange"/>
                <w:bCs/>
                <w:color w:val="auto"/>
                <w:szCs w:val="20"/>
                <w:lang w:val="de-AT"/>
              </w:rPr>
              <w:t>Allen Abteilungen der Dienststelle</w:t>
            </w:r>
          </w:p>
          <w:p w:rsidR="00207C6E" w:rsidRPr="00634874" w:rsidRDefault="00207C6E" w:rsidP="00634874">
            <w:pPr>
              <w:rPr>
                <w:szCs w:val="20"/>
                <w:lang w:val="de-AT"/>
              </w:rPr>
            </w:pP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17842" w:rsidRPr="00F17842" w:rsidRDefault="00F17842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  <w:t xml:space="preserve">allen Organisationseinheiten des KAV </w:t>
            </w:r>
          </w:p>
          <w:p w:rsidR="00F17842" w:rsidRPr="00F17842" w:rsidRDefault="00F17842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  <w:t>anlassbezogen mit anderen Magistratsabteilungen</w:t>
            </w:r>
          </w:p>
          <w:p w:rsidR="00F17842" w:rsidRPr="00F17842" w:rsidRDefault="00F17842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  <w:t>anlassbezo</w:t>
            </w:r>
            <w:r w:rsidR="000A30A2">
              <w:rPr>
                <w:rFonts w:cs="Wiener Melange"/>
                <w:bCs/>
                <w:sz w:val="20"/>
                <w:szCs w:val="20"/>
              </w:rPr>
              <w:t>gen mit Angehörigen und Patient*i</w:t>
            </w:r>
            <w:r w:rsidRPr="00F17842">
              <w:rPr>
                <w:rFonts w:cs="Wiener Melange"/>
                <w:bCs/>
                <w:sz w:val="20"/>
                <w:szCs w:val="20"/>
              </w:rPr>
              <w:t>nnen</w:t>
            </w:r>
          </w:p>
          <w:p w:rsidR="00207C6E" w:rsidRPr="00E740F6" w:rsidRDefault="00F17842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</w:r>
            <w:proofErr w:type="spellStart"/>
            <w:r w:rsidRPr="00F17842">
              <w:rPr>
                <w:rFonts w:cs="Wiener Melange"/>
                <w:bCs/>
                <w:sz w:val="20"/>
                <w:szCs w:val="20"/>
              </w:rPr>
              <w:t>AuftragnehmerInnen</w:t>
            </w:r>
            <w:proofErr w:type="spellEnd"/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C270E7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C270E7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2C4F6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F1784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Baumgartner Höhe 1, A-1140 Wien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F3025A" w:rsidP="009006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Teil-/Vollzeit (Gleitzeit)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812173" w:rsidRDefault="00F3025A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 xml:space="preserve">20 oder </w:t>
            </w:r>
            <w:r w:rsidR="00974D95">
              <w:rPr>
                <w:rFonts w:cs="Wiener Melange"/>
                <w:bCs/>
                <w:szCs w:val="20"/>
              </w:rPr>
              <w:t xml:space="preserve">40 </w:t>
            </w:r>
            <w:r w:rsidR="00933BBE">
              <w:rPr>
                <w:rFonts w:cs="Wiener Melange"/>
                <w:bCs/>
                <w:szCs w:val="20"/>
              </w:rPr>
              <w:t>Wochenstunden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098393937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8446F8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098393937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460548033" w:edGrp="everyone"/>
          <w:p w:rsidR="004E70BA" w:rsidRPr="00B64165" w:rsidRDefault="008446F8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A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460548033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42" w:rsidRPr="00F17842" w:rsidRDefault="00F17842" w:rsidP="00F17842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Sicherstellung einer konstruktiven Zusammenarbeit im organisatorischen, administrativen und kommunikativen Bereich mit den medizinischen Abteilungen und Instituten</w:t>
            </w:r>
          </w:p>
          <w:p w:rsidR="002C4F62" w:rsidRPr="00F17842" w:rsidRDefault="00F17842" w:rsidP="00F17842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Wiener Melange"/>
                <w:bCs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Unterstützung aller MitarbeiterInnen der medizinischen Abteilungen und Institute in allen organisatorischen und administrativen, patientInnen- und betriebsbezogenen Routinetätigkeiten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A18E0">
              <w:rPr>
                <w:rFonts w:cs="Wiener Melange"/>
                <w:bCs/>
                <w:szCs w:val="20"/>
              </w:rPr>
              <w:t>keine</w:t>
            </w:r>
          </w:p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Aufgaben der Fachführung:</w:t>
            </w:r>
          </w:p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A18E0">
              <w:rPr>
                <w:rFonts w:cs="Wiener Melange"/>
                <w:bCs/>
                <w:szCs w:val="20"/>
              </w:rPr>
              <w:t>keine</w:t>
            </w:r>
          </w:p>
          <w:p w:rsidR="00295B0C" w:rsidRDefault="00674BA5" w:rsidP="00295B0C">
            <w:pPr>
              <w:spacing w:after="0" w:line="240" w:lineRule="auto"/>
              <w:jc w:val="both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Hau</w:t>
            </w:r>
            <w:r w:rsidR="00295B0C">
              <w:rPr>
                <w:rFonts w:cs="Wiener Melange"/>
                <w:b/>
                <w:bCs/>
                <w:szCs w:val="20"/>
              </w:rPr>
              <w:t>ptaufgaben:</w:t>
            </w:r>
          </w:p>
          <w:p w:rsidR="00295B0C" w:rsidRP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Wiener Melange"/>
                <w:b/>
                <w:bCs/>
                <w:szCs w:val="20"/>
              </w:rPr>
            </w:pPr>
            <w:r w:rsidRPr="00295B0C">
              <w:rPr>
                <w:rFonts w:cs="Wiener Melange"/>
                <w:b/>
                <w:bCs/>
                <w:szCs w:val="20"/>
              </w:rPr>
              <w:t>Systemerhaltende Agenden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Sämtliche Schreib- und Kopierarbeiten der Abteilung (z.B. OP-Berichte, Arztbriefe, im Ausnahmefall Entlassungsbriefe, etc.)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Auskunft erteilen und Weiterleitung von Anfragen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Telefonkommunikation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Erledigung diverser Anfragen von Behörden, Versicherungen, etc.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Post – Weiterleitung, Bearbeitung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Ablagearbeiten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Verwaltung und Weiterleitung von Mitteilungen und Erlässen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Übermittlung von Statistiken und Bettensperren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Erstellen div. Useranforderungen an Abt. Personal und IT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Anforderung und Bereitstellung sämtlicher Büromaterialien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Verantwortung für den reibungslosen Betrieb diverser Bürogeräte (Kopierer, FAX, PC, etc.)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Drucksortenverwaltung (Urlaubsscheine, etc.)</w:t>
            </w:r>
          </w:p>
          <w:p w:rsidR="00295B0C" w:rsidRP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Wiener Melange"/>
                <w:b/>
                <w:bCs/>
                <w:szCs w:val="20"/>
              </w:rPr>
            </w:pPr>
            <w:r w:rsidRPr="00295B0C">
              <w:rPr>
                <w:rFonts w:cs="Wiener Melange"/>
                <w:b/>
                <w:bCs/>
                <w:szCs w:val="20"/>
              </w:rPr>
              <w:t>Agenden für die/den Abteilungsvorständin/vorstand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Terminkoordination des Abteilungsvorstandes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Erledigung der Korrespondenz und sonstigen Schreibarbeiten (z.B.: Arztbriefe) des Abteilungsvorstandes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Protokolle führen und Präsentationsunterlagen vorbereiten (für interne Besprechungen bzw. Fortbildungen)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Vorbereitung der Honorarnoten inklusive med. Dokumentation und Weiterleitung an die Abteilung Finanz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Administrative Vorbereitung von Agenden für die Ausschreibung von vakanten Dienstposten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Ausstellung von Ärztezeugnissen</w:t>
            </w:r>
          </w:p>
          <w:p w:rsid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Wiener Melange"/>
                <w:b/>
                <w:bCs/>
                <w:szCs w:val="20"/>
              </w:rPr>
            </w:pPr>
            <w:r w:rsidRPr="00295B0C">
              <w:rPr>
                <w:rFonts w:cs="Wiener Melange"/>
                <w:b/>
                <w:bCs/>
                <w:szCs w:val="20"/>
              </w:rPr>
              <w:t>Agenden für die Dienstplangebarung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Eingabe der monatlichen Dienstlisten (nach Vorlage durch den Dienstplanverantwortlichen) für Vorstand und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ÄrztInnen</w:t>
            </w:r>
            <w:proofErr w:type="spellEnd"/>
            <w:r w:rsidRPr="00295B0C">
              <w:rPr>
                <w:rFonts w:cs="Wiener Melange"/>
                <w:bCs/>
                <w:sz w:val="20"/>
                <w:szCs w:val="20"/>
              </w:rPr>
              <w:t xml:space="preserve"> der Abteilung (zwei Monate im Voraus - z.B.: Dienstplansystem ESF) 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Tagaktuelle Führung des Dienstplanpaketes für Vorstand;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ÄrztInnen</w:t>
            </w:r>
            <w:proofErr w:type="spellEnd"/>
            <w:r w:rsidRPr="00295B0C">
              <w:rPr>
                <w:rFonts w:cs="Wiener Melange"/>
                <w:bCs/>
                <w:sz w:val="20"/>
                <w:szCs w:val="20"/>
              </w:rPr>
              <w:t xml:space="preserve"> der Abteilung (z.B.: Dienstwechsel, Absenzen aller Art)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Vorbereitung von Anträgen für Dienstreisen, Sonderurlauben, etc.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Vorbereitung der monatlichen Abrechnung von Vorstand und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ÄrztInnen</w:t>
            </w:r>
            <w:proofErr w:type="spellEnd"/>
            <w:r w:rsidRPr="00295B0C">
              <w:rPr>
                <w:rFonts w:cs="Wiener Melange"/>
                <w:bCs/>
                <w:sz w:val="20"/>
                <w:szCs w:val="20"/>
              </w:rPr>
              <w:t xml:space="preserve"> der Abteilung in Bezug auf Überstunden, Zulagen, Zeitausgleich, etc. inkl. teilweiser Überwachung 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Erstellen der Dienstlisten und Weiterleitung</w:t>
            </w:r>
          </w:p>
          <w:p w:rsidR="00295B0C" w:rsidRP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Wiener Melange"/>
                <w:b/>
                <w:bCs/>
                <w:szCs w:val="20"/>
              </w:rPr>
            </w:pPr>
            <w:r w:rsidRPr="00295B0C">
              <w:rPr>
                <w:rFonts w:cs="Wiener Melange"/>
                <w:b/>
                <w:bCs/>
                <w:szCs w:val="20"/>
              </w:rPr>
              <w:t>Agenden / StudentInnen, etc.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Administration von freiwilligen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FamulantInnen</w:t>
            </w:r>
            <w:proofErr w:type="spellEnd"/>
            <w:r w:rsidRPr="00295B0C">
              <w:rPr>
                <w:rFonts w:cs="Wiener Melange"/>
                <w:bCs/>
                <w:sz w:val="20"/>
                <w:szCs w:val="20"/>
              </w:rPr>
              <w:t xml:space="preserve"> und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PflichtfamulantInnen</w:t>
            </w:r>
            <w:proofErr w:type="spellEnd"/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Administration von KPJ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StudentInnen</w:t>
            </w:r>
            <w:proofErr w:type="spellEnd"/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Administration von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GastärztInnen</w:t>
            </w:r>
            <w:proofErr w:type="spellEnd"/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Administration von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TertialstudentInnen</w:t>
            </w:r>
            <w:proofErr w:type="spellEnd"/>
            <w:r w:rsidRPr="00295B0C">
              <w:rPr>
                <w:rFonts w:cs="Wiener Melange"/>
                <w:bCs/>
                <w:sz w:val="20"/>
                <w:szCs w:val="20"/>
              </w:rPr>
              <w:t xml:space="preserve"> und </w:t>
            </w:r>
            <w:proofErr w:type="spellStart"/>
            <w:r w:rsidRPr="00295B0C">
              <w:rPr>
                <w:rFonts w:cs="Wiener Melange"/>
                <w:bCs/>
                <w:sz w:val="20"/>
                <w:szCs w:val="20"/>
              </w:rPr>
              <w:t>PraktikantInnen</w:t>
            </w:r>
            <w:proofErr w:type="spellEnd"/>
            <w:r w:rsidRPr="00295B0C">
              <w:rPr>
                <w:rFonts w:cs="Wiener Melange"/>
                <w:bCs/>
                <w:sz w:val="20"/>
                <w:szCs w:val="20"/>
              </w:rPr>
              <w:t xml:space="preserve"> bei Bedarf</w:t>
            </w:r>
          </w:p>
          <w:p w:rsidR="00295B0C" w:rsidRP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Wiener Melange"/>
                <w:b/>
                <w:bCs/>
                <w:szCs w:val="20"/>
              </w:rPr>
            </w:pPr>
            <w:r w:rsidRPr="00295B0C">
              <w:rPr>
                <w:rFonts w:cs="Wiener Melange"/>
                <w:b/>
                <w:bCs/>
                <w:szCs w:val="20"/>
              </w:rPr>
              <w:t>Ablaufbezogene Tätigkeiten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 xml:space="preserve">Vorbereitung der Krankengeschichte zur elektronischen Archivierung und  Weiterleitung 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Archivierung der Krankengeschichten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Verwaltung der Handzeichenlisten</w:t>
            </w:r>
          </w:p>
          <w:p w:rsidR="00295B0C" w:rsidRP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Wiener Melange"/>
                <w:b/>
                <w:bCs/>
                <w:szCs w:val="20"/>
              </w:rPr>
            </w:pPr>
            <w:r w:rsidRPr="00295B0C">
              <w:rPr>
                <w:rFonts w:cs="Wiener Melange"/>
                <w:b/>
                <w:bCs/>
                <w:szCs w:val="20"/>
              </w:rPr>
              <w:t xml:space="preserve">Abteilungsspezifische Tätigkeiten 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Administrative Mitwirkung bei der OP-Programmerstellung (OPERA)</w:t>
            </w:r>
          </w:p>
          <w:p w:rsidR="00295B0C" w:rsidRPr="00295B0C" w:rsidRDefault="00295B0C" w:rsidP="00295B0C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</w:p>
          <w:p w:rsidR="00295B0C" w:rsidRPr="00295B0C" w:rsidRDefault="00295B0C" w:rsidP="00295B0C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Wiener Melange"/>
                <w:b/>
                <w:bCs/>
                <w:szCs w:val="20"/>
              </w:rPr>
            </w:pPr>
            <w:r w:rsidRPr="00295B0C">
              <w:rPr>
                <w:rFonts w:cs="Wiener Melange"/>
                <w:b/>
                <w:bCs/>
                <w:szCs w:val="20"/>
              </w:rPr>
              <w:t>Sonderaufgaben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Reservierung von Räumlichkeiten für Fortbildungen, Besprechungen, etc.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Meldung und Organisation von Maßnahmen bei Schadenfällen, Störmeldungen und Reparaturen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Schlüsselgebarung für die Abteilung bei Bedarf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Approbation von Fortbildungen bei der Ärztekammer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Erstellen von DFP-Bestätigungen im Rahmen von Fortbildungen</w:t>
            </w:r>
          </w:p>
          <w:p w:rsidR="00295B0C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Organisatorische Betreuung von Delegationen/Gästen</w:t>
            </w:r>
          </w:p>
          <w:p w:rsidR="00207C6E" w:rsidRPr="00295B0C" w:rsidRDefault="00295B0C" w:rsidP="00295B0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95B0C">
              <w:rPr>
                <w:rFonts w:cs="Wiener Melange"/>
                <w:bCs/>
                <w:sz w:val="20"/>
                <w:szCs w:val="20"/>
              </w:rPr>
              <w:t>Mitwirkung bei der Organisation von abteilungsinternen Veranstaltungen</w:t>
            </w:r>
          </w:p>
        </w:tc>
      </w:tr>
    </w:tbl>
    <w:p w:rsidR="00207C6E" w:rsidRDefault="00207C6E" w:rsidP="00207C6E">
      <w:pPr>
        <w:rPr>
          <w:rFonts w:cs="Wiener Melange"/>
          <w:szCs w:val="20"/>
        </w:rPr>
      </w:pPr>
    </w:p>
    <w:p w:rsidR="00674BA5" w:rsidRDefault="00674BA5" w:rsidP="00207C6E">
      <w:pPr>
        <w:rPr>
          <w:rFonts w:cs="Wiener Melange"/>
          <w:szCs w:val="20"/>
        </w:rPr>
      </w:pPr>
    </w:p>
    <w:p w:rsidR="00933BBE" w:rsidRDefault="00933BBE" w:rsidP="00207C6E">
      <w:pPr>
        <w:rPr>
          <w:rFonts w:cs="Wiener Melange"/>
          <w:szCs w:val="20"/>
        </w:rPr>
      </w:pPr>
    </w:p>
    <w:p w:rsidR="00933BBE" w:rsidRDefault="00933BBE" w:rsidP="00207C6E">
      <w:pPr>
        <w:rPr>
          <w:rFonts w:cs="Wiener Melange"/>
          <w:szCs w:val="20"/>
        </w:rPr>
      </w:pPr>
    </w:p>
    <w:p w:rsidR="00674BA5" w:rsidRPr="00207C6E" w:rsidRDefault="00674BA5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Stelleninhaberin bzw. des Stelleninhabers: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Vorgesetzten bzw. des Vorgesetzten: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Wien, am </w:t>
      </w:r>
    </w:p>
    <w:p w:rsidR="004F2E35" w:rsidRPr="00207C6E" w:rsidRDefault="004F2E35" w:rsidP="001E7E47">
      <w:bookmarkStart w:id="0" w:name="_GoBack"/>
      <w:bookmarkEnd w:id="0"/>
    </w:p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F8" w:rsidRDefault="008446F8" w:rsidP="00D87492">
      <w:pPr>
        <w:spacing w:after="0" w:line="240" w:lineRule="auto"/>
      </w:pPr>
      <w:r>
        <w:separator/>
      </w:r>
    </w:p>
  </w:endnote>
  <w:endnote w:type="continuationSeparator" w:id="0">
    <w:p w:rsidR="008446F8" w:rsidRDefault="008446F8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>Stand 18.08</w:t>
    </w:r>
    <w:r w:rsidR="003C30F4"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>Stand 18</w:t>
    </w:r>
    <w:r w:rsidR="003C30F4">
      <w:t>.0</w:t>
    </w:r>
    <w:r w:rsidR="004E70BA">
      <w:t>8</w:t>
    </w:r>
    <w:r w:rsidR="003C30F4">
      <w:t>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F8" w:rsidRDefault="008446F8" w:rsidP="00D87492">
      <w:pPr>
        <w:spacing w:after="0" w:line="240" w:lineRule="auto"/>
      </w:pPr>
      <w:r>
        <w:separator/>
      </w:r>
    </w:p>
  </w:footnote>
  <w:footnote w:type="continuationSeparator" w:id="0">
    <w:p w:rsidR="008446F8" w:rsidRDefault="008446F8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8446F8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F3025A" w:rsidRPr="00F3025A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C969FE">
      <w:rPr>
        <w:rStyle w:val="Seitenzahl"/>
        <w:rFonts w:asciiTheme="minorHAnsi" w:hAnsiTheme="minorHAnsi"/>
        <w:noProof/>
        <w:szCs w:val="20"/>
        <w:lang w:val="de-DE"/>
      </w:rPr>
      <w:fldChar w:fldCharType="begin"/>
    </w:r>
    <w:r w:rsidR="00C969FE">
      <w:rPr>
        <w:rStyle w:val="Seitenzahl"/>
        <w:rFonts w:asciiTheme="minorHAnsi" w:hAnsiTheme="minorHAnsi"/>
        <w:noProof/>
        <w:szCs w:val="20"/>
        <w:lang w:val="de-DE"/>
      </w:rPr>
      <w:instrText>NUMPAGES  \* Arabic  \* MERGEFORMAT</w:instrText>
    </w:r>
    <w:r w:rsidR="00C969FE">
      <w:rPr>
        <w:rStyle w:val="Seitenzahl"/>
        <w:rFonts w:asciiTheme="minorHAnsi" w:hAnsiTheme="minorHAnsi"/>
        <w:noProof/>
        <w:szCs w:val="20"/>
        <w:lang w:val="de-DE"/>
      </w:rPr>
      <w:fldChar w:fldCharType="separate"/>
    </w:r>
    <w:r w:rsidR="00F3025A">
      <w:rPr>
        <w:rStyle w:val="Seitenzahl"/>
        <w:rFonts w:asciiTheme="minorHAnsi" w:hAnsiTheme="minorHAnsi"/>
        <w:noProof/>
        <w:szCs w:val="20"/>
        <w:lang w:val="de-DE"/>
      </w:rPr>
      <w:t>5</w:t>
    </w:r>
    <w:r w:rsidR="00C969FE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26F8B" w:rsidRDefault="00826F8B" w:rsidP="003C30F4">
    <w:pPr>
      <w:spacing w:after="160" w:line="259" w:lineRule="auto"/>
      <w:jc w:val="center"/>
      <w:rPr>
        <w:rFonts w:ascii="Lucida Sans Unicode" w:hAnsi="Lucida Sans Unicode" w:cs="Lucida Sans Unicode"/>
        <w:b/>
        <w:sz w:val="24"/>
        <w:lang w:val="de-AT"/>
      </w:rPr>
    </w:pPr>
    <w:r w:rsidRPr="00826F8B">
      <w:rPr>
        <w:rFonts w:ascii="Lucida Sans Unicode" w:hAnsi="Lucida Sans Unicode" w:cs="Lucida Sans Unicode"/>
        <w:b/>
        <w:sz w:val="24"/>
        <w:lang w:val="de-AT"/>
      </w:rPr>
      <w:t>Wiener Gesundheitsverbund</w:t>
    </w:r>
  </w:p>
  <w:p w:rsidR="00826F8B" w:rsidRPr="00826F8B" w:rsidRDefault="00826F8B" w:rsidP="003C30F4">
    <w:pPr>
      <w:spacing w:after="160" w:line="259" w:lineRule="auto"/>
      <w:jc w:val="center"/>
      <w:rPr>
        <w:rFonts w:ascii="Lucida Sans Unicode" w:hAnsi="Lucida Sans Unicode" w:cs="Lucida Sans Unicode"/>
        <w:b/>
        <w:sz w:val="24"/>
        <w:lang w:val="de-AT"/>
      </w:rPr>
    </w:pPr>
    <w:r w:rsidRPr="00826F8B">
      <w:rPr>
        <w:rFonts w:ascii="Lucida Sans Unicode" w:hAnsi="Lucida Sans Unicode" w:cs="Lucida Sans Unicode"/>
        <w:b/>
        <w:sz w:val="24"/>
        <w:lang w:val="de-AT"/>
      </w:rPr>
      <w:t>Klinik Penzing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3E9"/>
    <w:multiLevelType w:val="hybridMultilevel"/>
    <w:tmpl w:val="6E5A033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3B30"/>
    <w:multiLevelType w:val="hybridMultilevel"/>
    <w:tmpl w:val="0FFA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55E0B"/>
    <w:multiLevelType w:val="hybridMultilevel"/>
    <w:tmpl w:val="B0F07014"/>
    <w:lvl w:ilvl="0" w:tplc="8A96337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98" w:hanging="360"/>
      </w:pPr>
    </w:lvl>
    <w:lvl w:ilvl="2" w:tplc="0C07001B" w:tentative="1">
      <w:start w:val="1"/>
      <w:numFmt w:val="lowerRoman"/>
      <w:lvlText w:val="%3."/>
      <w:lvlJc w:val="right"/>
      <w:pPr>
        <w:ind w:left="2118" w:hanging="180"/>
      </w:pPr>
    </w:lvl>
    <w:lvl w:ilvl="3" w:tplc="0C07000F" w:tentative="1">
      <w:start w:val="1"/>
      <w:numFmt w:val="decimal"/>
      <w:lvlText w:val="%4."/>
      <w:lvlJc w:val="left"/>
      <w:pPr>
        <w:ind w:left="2838" w:hanging="360"/>
      </w:pPr>
    </w:lvl>
    <w:lvl w:ilvl="4" w:tplc="0C070019" w:tentative="1">
      <w:start w:val="1"/>
      <w:numFmt w:val="lowerLetter"/>
      <w:lvlText w:val="%5."/>
      <w:lvlJc w:val="left"/>
      <w:pPr>
        <w:ind w:left="3558" w:hanging="360"/>
      </w:pPr>
    </w:lvl>
    <w:lvl w:ilvl="5" w:tplc="0C07001B" w:tentative="1">
      <w:start w:val="1"/>
      <w:numFmt w:val="lowerRoman"/>
      <w:lvlText w:val="%6."/>
      <w:lvlJc w:val="right"/>
      <w:pPr>
        <w:ind w:left="4278" w:hanging="180"/>
      </w:pPr>
    </w:lvl>
    <w:lvl w:ilvl="6" w:tplc="0C07000F" w:tentative="1">
      <w:start w:val="1"/>
      <w:numFmt w:val="decimal"/>
      <w:lvlText w:val="%7."/>
      <w:lvlJc w:val="left"/>
      <w:pPr>
        <w:ind w:left="4998" w:hanging="360"/>
      </w:pPr>
    </w:lvl>
    <w:lvl w:ilvl="7" w:tplc="0C070019" w:tentative="1">
      <w:start w:val="1"/>
      <w:numFmt w:val="lowerLetter"/>
      <w:lvlText w:val="%8."/>
      <w:lvlJc w:val="left"/>
      <w:pPr>
        <w:ind w:left="5718" w:hanging="360"/>
      </w:pPr>
    </w:lvl>
    <w:lvl w:ilvl="8" w:tplc="0C0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58161DF0"/>
    <w:multiLevelType w:val="hybridMultilevel"/>
    <w:tmpl w:val="EB1A088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8A7CD7"/>
    <w:multiLevelType w:val="hybridMultilevel"/>
    <w:tmpl w:val="2396BC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26348"/>
    <w:multiLevelType w:val="hybridMultilevel"/>
    <w:tmpl w:val="F4F85A94"/>
    <w:lvl w:ilvl="0" w:tplc="0C07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A30A2"/>
    <w:rsid w:val="000D101A"/>
    <w:rsid w:val="00130733"/>
    <w:rsid w:val="001A50E7"/>
    <w:rsid w:val="001E7E47"/>
    <w:rsid w:val="00207C6E"/>
    <w:rsid w:val="002260FD"/>
    <w:rsid w:val="002834A8"/>
    <w:rsid w:val="00295B0C"/>
    <w:rsid w:val="002B49DC"/>
    <w:rsid w:val="002C3384"/>
    <w:rsid w:val="002C4F62"/>
    <w:rsid w:val="002C6E58"/>
    <w:rsid w:val="00300B5A"/>
    <w:rsid w:val="003C30F4"/>
    <w:rsid w:val="003E6F5D"/>
    <w:rsid w:val="004211BB"/>
    <w:rsid w:val="004433BF"/>
    <w:rsid w:val="004E2E05"/>
    <w:rsid w:val="004E70BA"/>
    <w:rsid w:val="004E70DA"/>
    <w:rsid w:val="004F2E35"/>
    <w:rsid w:val="00540DEE"/>
    <w:rsid w:val="005461F0"/>
    <w:rsid w:val="005557DD"/>
    <w:rsid w:val="00567841"/>
    <w:rsid w:val="00590724"/>
    <w:rsid w:val="005D7AFF"/>
    <w:rsid w:val="00634874"/>
    <w:rsid w:val="00674BA5"/>
    <w:rsid w:val="006C472F"/>
    <w:rsid w:val="006F7F99"/>
    <w:rsid w:val="007268F9"/>
    <w:rsid w:val="00727BAD"/>
    <w:rsid w:val="00731BA9"/>
    <w:rsid w:val="00744272"/>
    <w:rsid w:val="0079713C"/>
    <w:rsid w:val="007C0FB4"/>
    <w:rsid w:val="007C7E4A"/>
    <w:rsid w:val="007E46D7"/>
    <w:rsid w:val="007E6855"/>
    <w:rsid w:val="008116E9"/>
    <w:rsid w:val="00812173"/>
    <w:rsid w:val="00815457"/>
    <w:rsid w:val="00825A76"/>
    <w:rsid w:val="00826F8B"/>
    <w:rsid w:val="0082757C"/>
    <w:rsid w:val="008446F8"/>
    <w:rsid w:val="00851D9A"/>
    <w:rsid w:val="008606B6"/>
    <w:rsid w:val="008A36DC"/>
    <w:rsid w:val="009006A1"/>
    <w:rsid w:val="00933BBE"/>
    <w:rsid w:val="00974D95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C270E7"/>
    <w:rsid w:val="00C44D0B"/>
    <w:rsid w:val="00C5194D"/>
    <w:rsid w:val="00C56A5D"/>
    <w:rsid w:val="00C61CD7"/>
    <w:rsid w:val="00C969FE"/>
    <w:rsid w:val="00CC60BE"/>
    <w:rsid w:val="00D52926"/>
    <w:rsid w:val="00D85A95"/>
    <w:rsid w:val="00D87492"/>
    <w:rsid w:val="00DA390C"/>
    <w:rsid w:val="00E359EE"/>
    <w:rsid w:val="00E73AC5"/>
    <w:rsid w:val="00E740F6"/>
    <w:rsid w:val="00EC5F4D"/>
    <w:rsid w:val="00F17842"/>
    <w:rsid w:val="00F26412"/>
    <w:rsid w:val="00F3025A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FCF03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Brunner Sabine</cp:lastModifiedBy>
  <cp:revision>9</cp:revision>
  <cp:lastPrinted>2021-07-19T11:07:00Z</cp:lastPrinted>
  <dcterms:created xsi:type="dcterms:W3CDTF">2022-05-30T04:57:00Z</dcterms:created>
  <dcterms:modified xsi:type="dcterms:W3CDTF">2022-09-23T11:04:00Z</dcterms:modified>
  <cp:category/>
</cp:coreProperties>
</file>