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E740F6" w:rsidRDefault="000C07A2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Ärztliche Direktion / Anstaltsapotheke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E740F6" w:rsidRDefault="00945BB0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Kanzleibedienstete*r – Abteilung Verrechnung und SAP-Betreuung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F662F1" w:rsidRDefault="000C07A2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F662F1" w:rsidRDefault="000C07A2" w:rsidP="005E139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</w:t>
            </w:r>
            <w:r w:rsidR="005E1395">
              <w:rPr>
                <w:rFonts w:cs="Wiener Melange"/>
                <w:bCs/>
                <w:sz w:val="20"/>
                <w:szCs w:val="20"/>
              </w:rPr>
              <w:t>3/2023</w:t>
            </w:r>
            <w:bookmarkStart w:id="0" w:name="_GoBack"/>
            <w:bookmarkEnd w:id="0"/>
          </w:p>
        </w:tc>
      </w:tr>
      <w:tr w:rsidR="00207C6E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E740F6" w:rsidRDefault="00945BB0" w:rsidP="0029046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Kanzleibedienstete*r – </w:t>
            </w:r>
            <w:r w:rsidR="0029046B">
              <w:rPr>
                <w:rFonts w:cs="Wiener Melange"/>
                <w:bCs/>
                <w:sz w:val="20"/>
                <w:szCs w:val="20"/>
              </w:rPr>
              <w:t>C/III</w:t>
            </w:r>
            <w:r w:rsidR="000C07A2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</w:tc>
      </w:tr>
      <w:tr w:rsidR="00207C6E" w:rsidRPr="002A7A93" w:rsidTr="00207C6E">
        <w:trPr>
          <w:trHeight w:val="1558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E740F6" w:rsidRDefault="000C07A2" w:rsidP="0029046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0C07A2">
              <w:rPr>
                <w:rFonts w:cs="Wiener Melange"/>
                <w:bCs/>
                <w:sz w:val="20"/>
                <w:szCs w:val="20"/>
              </w:rPr>
              <w:t>Verwaltung/Administration/VA_</w:t>
            </w:r>
            <w:r w:rsidR="0029046B">
              <w:rPr>
                <w:rFonts w:cs="Wiener Melange"/>
                <w:bCs/>
                <w:sz w:val="20"/>
                <w:szCs w:val="20"/>
              </w:rPr>
              <w:t>SBS3b/4</w:t>
            </w:r>
          </w:p>
        </w:tc>
      </w:tr>
      <w:tr w:rsidR="00207C6E" w:rsidRPr="002A7A93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:rsidTr="00067FBB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:rsidTr="009F47EA">
        <w:trPr>
          <w:trHeight w:hRule="exact" w:val="1519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9F47EA" w:rsidRDefault="000C07A2" w:rsidP="00945BB0">
            <w:pPr>
              <w:autoSpaceDE w:val="0"/>
              <w:autoSpaceDN w:val="0"/>
              <w:adjustRightInd w:val="0"/>
              <w:spacing w:after="120"/>
              <w:ind w:left="352"/>
              <w:rPr>
                <w:rFonts w:cs="Wiener Melange"/>
                <w:bCs/>
                <w:szCs w:val="20"/>
              </w:rPr>
            </w:pPr>
            <w:r w:rsidRPr="009F47EA">
              <w:rPr>
                <w:rFonts w:eastAsia="Calibri" w:cs="Wiener Melange"/>
                <w:bCs/>
                <w:szCs w:val="20"/>
              </w:rPr>
              <w:t>Apothekenleitung</w:t>
            </w:r>
            <w:r w:rsidRPr="009F47EA">
              <w:rPr>
                <w:rFonts w:cs="Wiener Melange"/>
                <w:bCs/>
                <w:szCs w:val="20"/>
              </w:rPr>
              <w:t xml:space="preserve">, </w:t>
            </w:r>
            <w:r w:rsidR="00945BB0">
              <w:rPr>
                <w:rFonts w:eastAsia="Calibri" w:cs="Wiener Melange"/>
                <w:bCs/>
                <w:szCs w:val="20"/>
              </w:rPr>
              <w:t>Abteilungsleitung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0C07A2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E740F6" w:rsidRDefault="000C07A2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945BB0">
        <w:trPr>
          <w:trHeight w:hRule="exact" w:val="91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945BB0" w:rsidRDefault="00945BB0" w:rsidP="00945BB0">
            <w:pPr>
              <w:autoSpaceDE w:val="0"/>
              <w:autoSpaceDN w:val="0"/>
              <w:adjustRightInd w:val="0"/>
              <w:spacing w:after="120"/>
              <w:ind w:left="352"/>
              <w:rPr>
                <w:rFonts w:eastAsia="Calibri" w:cs="Wiener Melange"/>
                <w:bCs/>
                <w:szCs w:val="20"/>
              </w:rPr>
            </w:pPr>
            <w:r w:rsidRPr="00945BB0">
              <w:rPr>
                <w:rFonts w:eastAsia="Calibri" w:cs="Wiener Melange"/>
                <w:bCs/>
                <w:szCs w:val="20"/>
              </w:rPr>
              <w:t>Kanzleibedienstete in der Abteilung Verrechnung und SAP-Betreuung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:rsidTr="00945BB0">
        <w:trPr>
          <w:trHeight w:hRule="exact" w:val="1008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945BB0" w:rsidRDefault="00945BB0" w:rsidP="00945BB0">
            <w:pPr>
              <w:autoSpaceDE w:val="0"/>
              <w:autoSpaceDN w:val="0"/>
              <w:adjustRightInd w:val="0"/>
              <w:spacing w:after="120"/>
              <w:ind w:left="352"/>
              <w:rPr>
                <w:rFonts w:eastAsia="Calibri" w:cs="Wiener Melange"/>
                <w:bCs/>
                <w:szCs w:val="20"/>
              </w:rPr>
            </w:pPr>
            <w:r w:rsidRPr="00945BB0">
              <w:rPr>
                <w:rFonts w:eastAsia="Calibri" w:cs="Wiener Melange"/>
                <w:bCs/>
                <w:szCs w:val="20"/>
              </w:rPr>
              <w:t>Kanzleibedienstete in der Abteilung Verrechnung und SAP-Betreuung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E740F6" w:rsidRDefault="00207C6E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:rsidTr="004F3AB9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26C7C" w:rsidRPr="00E740F6" w:rsidRDefault="000C07A2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740F6" w:rsidRDefault="00E740F6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:rsidR="000C07A2" w:rsidRPr="00E740F6" w:rsidRDefault="0029046B" w:rsidP="000C07A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Alle Abteilungen der Anstaltsapotheke</w:t>
            </w:r>
          </w:p>
          <w:p w:rsidR="00E740F6" w:rsidRPr="000C07A2" w:rsidRDefault="00E740F6" w:rsidP="000C07A2">
            <w:pPr>
              <w:spacing w:after="120" w:line="288" w:lineRule="atLeast"/>
              <w:ind w:left="344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</w:p>
          <w:p w:rsidR="00634874" w:rsidRPr="000C07A2" w:rsidRDefault="00634874" w:rsidP="000C07A2">
            <w:pPr>
              <w:spacing w:after="120" w:line="288" w:lineRule="atLeast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</w:p>
          <w:p w:rsidR="00207C6E" w:rsidRPr="000C07A2" w:rsidRDefault="00207C6E" w:rsidP="000C07A2">
            <w:pPr>
              <w:spacing w:after="120" w:line="288" w:lineRule="atLeast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</w:p>
        </w:tc>
      </w:tr>
      <w:tr w:rsidR="00207C6E" w:rsidRPr="002A7A93" w:rsidTr="0029046B">
        <w:trPr>
          <w:trHeight w:hRule="exact" w:val="1218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9046B" w:rsidRPr="0029046B" w:rsidRDefault="0029046B" w:rsidP="002904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29046B">
              <w:rPr>
                <w:rFonts w:cs="Wiener Melange"/>
                <w:bCs/>
                <w:sz w:val="20"/>
                <w:szCs w:val="20"/>
              </w:rPr>
              <w:t>Buchhaltungsabteilung 10</w:t>
            </w:r>
            <w:r>
              <w:rPr>
                <w:rFonts w:cs="Wiener Melange"/>
                <w:bCs/>
                <w:sz w:val="20"/>
                <w:szCs w:val="20"/>
              </w:rPr>
              <w:t xml:space="preserve">, </w:t>
            </w:r>
            <w:r w:rsidRPr="0029046B">
              <w:rPr>
                <w:rFonts w:cs="Wiener Melange"/>
                <w:bCs/>
                <w:sz w:val="20"/>
                <w:szCs w:val="20"/>
              </w:rPr>
              <w:t>Lieferanten der Apotheke</w:t>
            </w:r>
          </w:p>
          <w:p w:rsidR="0029046B" w:rsidRPr="0029046B" w:rsidRDefault="0029046B" w:rsidP="002904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29046B">
              <w:rPr>
                <w:rFonts w:cs="Wiener Melange"/>
                <w:bCs/>
                <w:sz w:val="20"/>
                <w:szCs w:val="20"/>
              </w:rPr>
              <w:t>Kliniken bzw. Klinische Abteilungen des Hauses</w:t>
            </w:r>
          </w:p>
          <w:p w:rsidR="0029046B" w:rsidRPr="0029046B" w:rsidRDefault="0029046B" w:rsidP="002904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29046B">
              <w:rPr>
                <w:rFonts w:cs="Wiener Melange"/>
                <w:bCs/>
                <w:sz w:val="20"/>
                <w:szCs w:val="20"/>
              </w:rPr>
              <w:t>Controlling-Abteilung im Haus</w:t>
            </w:r>
            <w:r>
              <w:rPr>
                <w:rFonts w:cs="Wiener Melange"/>
                <w:bCs/>
                <w:sz w:val="20"/>
                <w:szCs w:val="20"/>
              </w:rPr>
              <w:t xml:space="preserve">, </w:t>
            </w:r>
            <w:r w:rsidRPr="0029046B">
              <w:rPr>
                <w:rFonts w:cs="Wiener Melange"/>
                <w:bCs/>
                <w:sz w:val="20"/>
                <w:szCs w:val="20"/>
              </w:rPr>
              <w:t>MA01 – SAP-Modulbetreuung</w:t>
            </w:r>
            <w:r>
              <w:rPr>
                <w:rFonts w:cs="Wiener Melange"/>
                <w:bCs/>
                <w:sz w:val="20"/>
                <w:szCs w:val="20"/>
              </w:rPr>
              <w:t>,</w:t>
            </w:r>
          </w:p>
          <w:p w:rsidR="00207C6E" w:rsidRPr="00E740F6" w:rsidRDefault="0029046B" w:rsidP="002904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29046B">
              <w:rPr>
                <w:rFonts w:cs="Wiener Melange"/>
                <w:bCs/>
                <w:sz w:val="20"/>
                <w:szCs w:val="20"/>
              </w:rPr>
              <w:t>Medizinische Universität Wien</w:t>
            </w:r>
          </w:p>
        </w:tc>
      </w:tr>
      <w:tr w:rsidR="00207C6E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0C07A2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4E70BA">
        <w:trPr>
          <w:trHeight w:hRule="exact" w:val="1659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4E70BA">
              <w:rPr>
                <w:rFonts w:cs="Wiener Melange"/>
                <w:b/>
                <w:bCs/>
                <w:sz w:val="20"/>
                <w:szCs w:val="20"/>
              </w:rPr>
              <w:t>Anzahl der direkt unterstellten Mitarbeiterinnen und Mitarbeiter; nur bei Funktionen mit Personalführung auszufüllen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0C07A2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067FB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0C07A2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0C07A2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E740F6" w:rsidRDefault="000C07A2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E740F6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1090 Wien,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Währinger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Gürtel 18-20</w:t>
            </w:r>
          </w:p>
        </w:tc>
      </w:tr>
      <w:tr w:rsidR="00207C6E" w:rsidRPr="00851D9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E740F6" w:rsidRDefault="00945BB0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Gleitzeit</w:t>
            </w:r>
          </w:p>
        </w:tc>
      </w:tr>
      <w:tr w:rsidR="00207C6E" w:rsidRPr="00851D9A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0C07A2" w:rsidRDefault="000C07A2" w:rsidP="000C07A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0C07A2">
              <w:rPr>
                <w:rFonts w:cs="Wiener Melange"/>
                <w:bCs/>
                <w:sz w:val="20"/>
                <w:szCs w:val="20"/>
              </w:rPr>
              <w:t>40h</w:t>
            </w:r>
          </w:p>
        </w:tc>
      </w:tr>
      <w:tr w:rsidR="004E70BA" w:rsidRPr="00851D9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745301028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0BA" w:rsidRDefault="005E1395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745301028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941707042" w:edGrp="everyone"/>
          <w:p w:rsidR="004E70BA" w:rsidRPr="00B64165" w:rsidRDefault="005E1395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A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941707042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:rsidTr="00945BB0">
        <w:trPr>
          <w:trHeight w:val="66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812173" w:rsidRDefault="0029046B" w:rsidP="002904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  <w:r w:rsidRPr="0029046B">
              <w:rPr>
                <w:rFonts w:cs="Wiener Melange"/>
                <w:bCs/>
                <w:sz w:val="20"/>
                <w:szCs w:val="20"/>
              </w:rPr>
              <w:t>Vertretung und Unterstützung der Abteilungsleitung bei allen verrechnungstechnischen Belangen und Betreuung des SAP/One.ERP-Systems der Anstaltsapotheke.</w:t>
            </w:r>
          </w:p>
        </w:tc>
      </w:tr>
      <w:tr w:rsidR="00207C6E" w:rsidRPr="002A7A93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46B" w:rsidRPr="0029046B" w:rsidRDefault="0029046B" w:rsidP="0029046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9046B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Hauptaufgaben:</w:t>
            </w: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>Fachliche Betreuung und Abwicklung der Implantat-</w:t>
            </w:r>
            <w:proofErr w:type="gramStart"/>
            <w:r w:rsidRPr="0029046B">
              <w:rPr>
                <w:sz w:val="20"/>
              </w:rPr>
              <w:t>Konsignationsabrechnung  im</w:t>
            </w:r>
            <w:proofErr w:type="gramEnd"/>
            <w:r w:rsidRPr="0029046B">
              <w:rPr>
                <w:sz w:val="20"/>
              </w:rPr>
              <w:t xml:space="preserve"> SAP-System, welche seitens der Buchhaltungsabteilung 10 nicht selbständig zur Anweisung gebracht werden können. Selbständige Abklärung der damit verbundenen Problemstellungen mit der Implantat-Abteilung der Anstaltsapotheke.</w:t>
            </w:r>
          </w:p>
          <w:p w:rsidR="0029046B" w:rsidRDefault="0029046B" w:rsidP="0029046B">
            <w:pPr>
              <w:pStyle w:val="Listenabsatz"/>
              <w:spacing w:line="240" w:lineRule="auto"/>
              <w:jc w:val="left"/>
              <w:rPr>
                <w:sz w:val="20"/>
              </w:rPr>
            </w:pPr>
          </w:p>
          <w:p w:rsid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Unterweisung und fachliche Schulung von neuen Mitarbeitern der Abteilung Verrechnung &amp; SAP-Betreuung betreffend </w:t>
            </w:r>
            <w:proofErr w:type="spellStart"/>
            <w:r w:rsidRPr="0029046B">
              <w:rPr>
                <w:sz w:val="20"/>
              </w:rPr>
              <w:t>Implantatabrechnungsprozess</w:t>
            </w:r>
            <w:proofErr w:type="spellEnd"/>
            <w:r w:rsidRPr="0029046B">
              <w:rPr>
                <w:sz w:val="20"/>
              </w:rPr>
              <w:t xml:space="preserve">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>Bearbeitung der bestellbezogenen Implantat-Rechnungen der Anstaltsapotheke (EKG A80-A82), welche seitens der Buchhaltungsabteilung 10 nicht selbständig zur Anweisung gebracht werden können („Records Management“ und „MRBR“)</w:t>
            </w:r>
          </w:p>
          <w:p w:rsidR="0029046B" w:rsidRPr="0029046B" w:rsidRDefault="0029046B" w:rsidP="0029046B">
            <w:pPr>
              <w:pStyle w:val="Listenabsatz"/>
              <w:rPr>
                <w:sz w:val="20"/>
              </w:rPr>
            </w:pPr>
          </w:p>
          <w:p w:rsid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>Tägliche Analyse, Bearbeitung und Enderledigung von Geschäftsfällen in der Transaktion „MRBR – Bearbeitung zur Zahlung gesperrter Rechnungen“.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>Rücksprache mit den Einkaufsabteilungen der Anstaltsapotheke, den Lieferanten und der Buchhaltungsabteilung 10 zur Behebung von Problemrechnungen (Records Management und MRBR).</w:t>
            </w:r>
          </w:p>
          <w:p w:rsidR="0029046B" w:rsidRPr="0029046B" w:rsidRDefault="0029046B" w:rsidP="0029046B">
            <w:pPr>
              <w:pStyle w:val="Listenabsatz"/>
              <w:rPr>
                <w:sz w:val="20"/>
              </w:rPr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Allgemeine Büroarbeiten der Abteilung Verrechnung &amp; SAP-Betreuung wie Schriftverkehr, Kopierarbeiten und Verwaltung der Ablagesysteme.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Unterstützung des Leiters im First Level Support für SAP-S4 als SAP/Key-User für die Module Apothekenmanagement (APM), Materialwirtschaft (MM), APO-Eigenproduktion (PP) und Vertrieb (SD) für den Bereich der Anstaltsapotheke.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Unterstützung des Leiters in Belangen der laufenden SAP-Organisation und Prozessgestaltung im Bereich der Anstaltsapotheke.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>Allgemeine und spezielle SAP-Auswertungen und dazugehörige Nebenarbeiten (Download, Excel-Dateien, etc.)</w:t>
            </w: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Selbständige Abwicklung der Monatsauswertungen für Lohfert &amp; Lohfert, Auswertung für „Teure Therapien“ und Auswertungen für Fremdhäuser. 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Erstellung und technische Durchführung von Inventurbelegen und Inventurbuchungen für die jährlich stattfindende Inventur der Anstaltsapotheke.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lastRenderedPageBreak/>
              <w:t xml:space="preserve">Selbständige und gemeinsame Lösungserarbeitung mit anderen Key-Usern und Rückmeldung an die End-User in der Apotheke.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Schnittstellenfunktion zwischen Anstaltsapotheke und MA01 – Wien Digital im Bereich SAP-System. </w:t>
            </w:r>
          </w:p>
          <w:p w:rsidR="0029046B" w:rsidRPr="0029046B" w:rsidRDefault="0029046B" w:rsidP="0029046B">
            <w:pPr>
              <w:spacing w:line="240" w:lineRule="auto"/>
            </w:pPr>
          </w:p>
          <w:p w:rsidR="0029046B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Laufende Bearbeitungen und Bereinigungen des WE-RE-Kontos in Abstimmungen mit den Bestellabteilungen der Anstaltsapotheke und den Lieferanten (betreffend Rechnungen und Gutschriften). </w:t>
            </w:r>
          </w:p>
          <w:p w:rsidR="0029046B" w:rsidRPr="0029046B" w:rsidRDefault="0029046B" w:rsidP="0029046B">
            <w:pPr>
              <w:pStyle w:val="Listenabsatz"/>
              <w:rPr>
                <w:sz w:val="20"/>
              </w:rPr>
            </w:pPr>
          </w:p>
          <w:p w:rsidR="00207C6E" w:rsidRPr="0029046B" w:rsidRDefault="0029046B" w:rsidP="0029046B">
            <w:pPr>
              <w:pStyle w:val="Listenabsatz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29046B">
              <w:rPr>
                <w:sz w:val="20"/>
              </w:rPr>
              <w:t xml:space="preserve">Abwicklung der „Abgaben an Dritte“; Verrechnung über SD-Vertriebsmodul (exkl. </w:t>
            </w:r>
            <w:proofErr w:type="spellStart"/>
            <w:r w:rsidRPr="0029046B">
              <w:rPr>
                <w:sz w:val="20"/>
              </w:rPr>
              <w:t>WiGEV</w:t>
            </w:r>
            <w:proofErr w:type="spellEnd"/>
            <w:r w:rsidRPr="0029046B">
              <w:rPr>
                <w:sz w:val="20"/>
              </w:rPr>
              <w:t>-Kliniken).</w:t>
            </w:r>
          </w:p>
        </w:tc>
      </w:tr>
    </w:tbl>
    <w:p w:rsidR="00207C6E" w:rsidRDefault="00207C6E" w:rsidP="00207C6E">
      <w:pPr>
        <w:rPr>
          <w:rFonts w:cs="Wiener Melange"/>
          <w:szCs w:val="20"/>
        </w:rPr>
      </w:pPr>
    </w:p>
    <w:p w:rsidR="00945BB0" w:rsidRDefault="00945BB0" w:rsidP="00207C6E">
      <w:pPr>
        <w:rPr>
          <w:rFonts w:cs="Wiener Melange"/>
          <w:szCs w:val="20"/>
        </w:rPr>
      </w:pPr>
    </w:p>
    <w:p w:rsidR="00207C6E" w:rsidRPr="00207C6E" w:rsidRDefault="0029046B" w:rsidP="00207C6E">
      <w:pPr>
        <w:spacing w:before="240"/>
        <w:rPr>
          <w:rFonts w:cs="Wiener Melange"/>
          <w:szCs w:val="20"/>
        </w:rPr>
      </w:pPr>
      <w:r>
        <w:rPr>
          <w:rFonts w:cs="Wiener Melange"/>
          <w:szCs w:val="20"/>
        </w:rPr>
        <w:t>U</w:t>
      </w:r>
      <w:r w:rsidR="00207C6E" w:rsidRPr="00207C6E">
        <w:rPr>
          <w:rFonts w:cs="Wiener Melange"/>
          <w:szCs w:val="20"/>
        </w:rPr>
        <w:t>nterschrift der Stelleninhaberin bzw. des Stelleninhabers:</w:t>
      </w:r>
    </w:p>
    <w:p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Vorgesetzten bzw. des Vorgesetzten:</w:t>
      </w:r>
    </w:p>
    <w:p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:rsidR="00207C6E" w:rsidRPr="00207C6E" w:rsidRDefault="00207C6E" w:rsidP="00207C6E">
      <w:pPr>
        <w:rPr>
          <w:rFonts w:cs="Wiener Melange"/>
          <w:szCs w:val="20"/>
        </w:rPr>
      </w:pPr>
    </w:p>
    <w:p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:rsidR="00207C6E" w:rsidRPr="00207C6E" w:rsidRDefault="00207C6E" w:rsidP="00207C6E">
      <w:pPr>
        <w:rPr>
          <w:rFonts w:cs="Wiener Melange"/>
          <w:szCs w:val="20"/>
        </w:rPr>
      </w:pPr>
    </w:p>
    <w:p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>Stand 18.08</w:t>
    </w:r>
    <w:r w:rsidR="003C30F4"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58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>Stand 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02BB7" w:rsidRDefault="005E1395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5E1395" w:rsidRPr="005E1395">
      <w:rPr>
        <w:rStyle w:val="Seitenzahl"/>
        <w:rFonts w:asciiTheme="minorHAnsi" w:hAnsiTheme="minorHAnsi"/>
        <w:noProof/>
        <w:szCs w:val="20"/>
        <w:lang w:val="de-DE"/>
      </w:rPr>
      <w:t>4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r w:rsidR="005E1395">
      <w:fldChar w:fldCharType="begin"/>
    </w:r>
    <w:r w:rsidR="005E1395">
      <w:instrText>NUMPAGES  \* Arabic  \* MERGEFORMAT</w:instrText>
    </w:r>
    <w:r w:rsidR="005E1395">
      <w:fldChar w:fldCharType="separate"/>
    </w:r>
    <w:r w:rsidR="005E1395" w:rsidRPr="005E1395">
      <w:rPr>
        <w:rStyle w:val="Seitenzahl"/>
        <w:rFonts w:asciiTheme="minorHAnsi" w:hAnsiTheme="minorHAnsi"/>
        <w:noProof/>
        <w:szCs w:val="20"/>
        <w:lang w:val="de-DE"/>
      </w:rPr>
      <w:t>4</w:t>
    </w:r>
    <w:r w:rsidR="005E1395">
      <w:rPr>
        <w:rStyle w:val="Seitenzahl"/>
        <w:rFonts w:asciiTheme="minorHAnsi" w:hAnsiTheme="minorHAnsi"/>
        <w:noProof/>
        <w:szCs w:val="20"/>
        <w:lang w:val="de-DE"/>
      </w:rPr>
      <w:fldChar w:fldCharType="end"/>
    </w:r>
  </w:p>
  <w:p w:rsidR="00F2418B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194"/>
    <w:multiLevelType w:val="hybridMultilevel"/>
    <w:tmpl w:val="9812646E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049C"/>
    <w:multiLevelType w:val="hybridMultilevel"/>
    <w:tmpl w:val="0AF849D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9435CDE"/>
    <w:multiLevelType w:val="hybridMultilevel"/>
    <w:tmpl w:val="F36053E0"/>
    <w:lvl w:ilvl="0" w:tplc="455C6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5377"/>
    <w:multiLevelType w:val="hybridMultilevel"/>
    <w:tmpl w:val="A272583C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BBE233C"/>
    <w:multiLevelType w:val="hybridMultilevel"/>
    <w:tmpl w:val="C16AA38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92"/>
    <w:rsid w:val="00012A2F"/>
    <w:rsid w:val="000764CB"/>
    <w:rsid w:val="000C07A2"/>
    <w:rsid w:val="000D101A"/>
    <w:rsid w:val="00130733"/>
    <w:rsid w:val="001E7E47"/>
    <w:rsid w:val="00207C6E"/>
    <w:rsid w:val="002260FD"/>
    <w:rsid w:val="0029046B"/>
    <w:rsid w:val="002B49DC"/>
    <w:rsid w:val="002C3384"/>
    <w:rsid w:val="00300B5A"/>
    <w:rsid w:val="003C30F4"/>
    <w:rsid w:val="003E6F5D"/>
    <w:rsid w:val="004211BB"/>
    <w:rsid w:val="004433BF"/>
    <w:rsid w:val="004E2E05"/>
    <w:rsid w:val="004E70BA"/>
    <w:rsid w:val="004E70DA"/>
    <w:rsid w:val="004F2E35"/>
    <w:rsid w:val="005461F0"/>
    <w:rsid w:val="005557DD"/>
    <w:rsid w:val="00590724"/>
    <w:rsid w:val="005D7AFF"/>
    <w:rsid w:val="005E1395"/>
    <w:rsid w:val="00634874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45BB0"/>
    <w:rsid w:val="009D3F25"/>
    <w:rsid w:val="009F47EA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28358E5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Vincetic Angelina</cp:lastModifiedBy>
  <cp:revision>4</cp:revision>
  <cp:lastPrinted>2021-07-19T11:07:00Z</cp:lastPrinted>
  <dcterms:created xsi:type="dcterms:W3CDTF">2022-07-08T07:24:00Z</dcterms:created>
  <dcterms:modified xsi:type="dcterms:W3CDTF">2023-03-28T13:00:00Z</dcterms:modified>
  <cp:category/>
</cp:coreProperties>
</file>