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rsidTr="008A7B49">
        <w:trPr>
          <w:trHeight w:val="498"/>
        </w:trPr>
        <w:tc>
          <w:tcPr>
            <w:tcW w:w="4673" w:type="dxa"/>
            <w:tcBorders>
              <w:left w:val="single" w:sz="4" w:space="0" w:color="000000" w:themeColor="text1"/>
            </w:tcBorders>
            <w:shd w:val="clear" w:color="auto" w:fill="auto"/>
            <w:vAlign w:val="center"/>
          </w:tcPr>
          <w:p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rsidR="001E7E47" w:rsidRPr="008A7B49" w:rsidRDefault="006737C5" w:rsidP="001E2D15">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09</w:t>
            </w:r>
            <w:r w:rsidR="00670126">
              <w:rPr>
                <w:rFonts w:cs="Wiener Melange"/>
                <w:bCs/>
                <w:sz w:val="22"/>
                <w:szCs w:val="32"/>
              </w:rPr>
              <w:t>/2022</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rsidTr="001E2D15">
        <w:trPr>
          <w:trHeight w:val="567"/>
        </w:trPr>
        <w:tc>
          <w:tcPr>
            <w:tcW w:w="9356" w:type="dxa"/>
            <w:gridSpan w:val="2"/>
            <w:tcBorders>
              <w:left w:val="single" w:sz="4" w:space="0" w:color="000000" w:themeColor="text1"/>
            </w:tcBorders>
            <w:shd w:val="clear" w:color="auto" w:fill="FFFFFF" w:themeFill="background1"/>
            <w:vAlign w:val="center"/>
          </w:tcPr>
          <w:p w:rsidR="001E7E47" w:rsidRPr="000F064E" w:rsidRDefault="00670126" w:rsidP="007633EE">
            <w:pPr>
              <w:pStyle w:val="Listenabsatz"/>
              <w:autoSpaceDE w:val="0"/>
              <w:autoSpaceDN w:val="0"/>
              <w:adjustRightInd w:val="0"/>
              <w:spacing w:line="240" w:lineRule="auto"/>
              <w:ind w:left="460"/>
              <w:rPr>
                <w:rFonts w:cs="Wiener Melange"/>
                <w:b/>
                <w:bCs/>
                <w:sz w:val="20"/>
                <w:szCs w:val="20"/>
              </w:rPr>
            </w:pPr>
            <w:r>
              <w:rPr>
                <w:rFonts w:cs="Wiener Melange"/>
                <w:bCs/>
                <w:sz w:val="20"/>
                <w:szCs w:val="20"/>
              </w:rPr>
              <w:t xml:space="preserve">Mitarbeiter*in des Bereiches </w:t>
            </w:r>
            <w:r w:rsidR="00906C2C">
              <w:rPr>
                <w:rFonts w:cs="Wiener Melange"/>
                <w:bCs/>
                <w:sz w:val="20"/>
                <w:szCs w:val="20"/>
              </w:rPr>
              <w:t xml:space="preserve"> Univ. Klinik für Herz- und </w:t>
            </w:r>
            <w:proofErr w:type="spellStart"/>
            <w:r w:rsidR="00906C2C">
              <w:rPr>
                <w:rFonts w:cs="Wiener Melange"/>
                <w:bCs/>
                <w:sz w:val="20"/>
                <w:szCs w:val="20"/>
              </w:rPr>
              <w:t>Thoraxchirurgie</w:t>
            </w:r>
            <w:proofErr w:type="spellEnd"/>
            <w:r w:rsidR="00906C2C">
              <w:rPr>
                <w:rFonts w:cs="Wiener Melange"/>
                <w:bCs/>
                <w:sz w:val="20"/>
                <w:szCs w:val="20"/>
              </w:rPr>
              <w:t>, Eingriffsraum und Aufwachraum 7C</w:t>
            </w:r>
          </w:p>
        </w:tc>
      </w:tr>
      <w:tr w:rsidR="001E7E47" w:rsidRPr="002A336E" w:rsidTr="000F064E">
        <w:trPr>
          <w:trHeight w:hRule="exact" w:val="1619"/>
        </w:trPr>
        <w:tc>
          <w:tcPr>
            <w:tcW w:w="9356" w:type="dxa"/>
            <w:gridSpan w:val="2"/>
            <w:tcBorders>
              <w:left w:val="single" w:sz="4" w:space="0" w:color="000000" w:themeColor="text1"/>
            </w:tcBorders>
            <w:shd w:val="clear" w:color="auto" w:fill="F8EFBD"/>
            <w:vAlign w:val="center"/>
          </w:tcPr>
          <w:p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Pr="00881993">
              <w:rPr>
                <w:rFonts w:cs="Wiener Melange"/>
                <w:bCs/>
                <w:sz w:val="18"/>
                <w:szCs w:val="18"/>
              </w:rPr>
              <w:t>BedG</w:t>
            </w:r>
            <w:proofErr w:type="spellEnd"/>
            <w:r w:rsidRPr="00881993">
              <w:rPr>
                <w:rFonts w:cs="Wiener Melange"/>
                <w:bCs/>
                <w:sz w:val="18"/>
                <w:szCs w:val="18"/>
              </w:rPr>
              <w:t xml:space="preserve"> erbracht werden.)</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rsidR="001E7E47" w:rsidRPr="00C058A5" w:rsidRDefault="00670126" w:rsidP="001E2D1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rsidR="001E7E47" w:rsidRPr="00C058A5" w:rsidRDefault="00670126"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670126">
              <w:rPr>
                <w:rFonts w:cs="Wiener Melange"/>
                <w:bCs/>
                <w:sz w:val="20"/>
                <w:szCs w:val="20"/>
              </w:rPr>
              <w:t>Fachlich einschlägige Lehrabschlussprüfung oder gleichwertige Au</w:t>
            </w:r>
            <w:r w:rsidRPr="00670126">
              <w:rPr>
                <w:rFonts w:eastAsiaTheme="minorHAnsi" w:cs="Wiener Melange"/>
                <w:color w:val="000000" w:themeColor="text1"/>
                <w:sz w:val="20"/>
                <w:szCs w:val="20"/>
                <w:lang w:val="es-ES"/>
              </w:rPr>
              <w:t>sbildun</w:t>
            </w:r>
            <w:r w:rsidRPr="00670126">
              <w:rPr>
                <w:rFonts w:cs="Wiener Melange"/>
                <w:bCs/>
                <w:sz w:val="20"/>
                <w:szCs w:val="20"/>
              </w:rPr>
              <w:t>g (kaufm./</w:t>
            </w:r>
            <w:proofErr w:type="spellStart"/>
            <w:r w:rsidRPr="00670126">
              <w:rPr>
                <w:rFonts w:cs="Wiener Melange"/>
                <w:bCs/>
                <w:sz w:val="20"/>
                <w:szCs w:val="20"/>
              </w:rPr>
              <w:t>kauffr</w:t>
            </w:r>
            <w:proofErr w:type="spellEnd"/>
            <w:r w:rsidRPr="00670126">
              <w:rPr>
                <w:rFonts w:cs="Wiener Melange"/>
                <w:bCs/>
                <w:sz w:val="20"/>
                <w:szCs w:val="20"/>
              </w:rPr>
              <w:t>. Ausbildung)</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5E4DC0"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rsidR="001E7E47" w:rsidRPr="00C058A5" w:rsidRDefault="00670126"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670126">
              <w:rPr>
                <w:rFonts w:cs="Wiener Melange"/>
                <w:bCs/>
                <w:sz w:val="20"/>
                <w:szCs w:val="20"/>
              </w:rPr>
              <w:t>Für angestrebte Positionen der Verwendungsgruppe D, Kanzleidienst:  Aktuell Verwendungsgruppe E, 4, 3, 3A, 3P und 6 Jahre facheinschlägiger Berufserfahrung;</w:t>
            </w:r>
            <w:r w:rsidRPr="00013DF4">
              <w:rPr>
                <w:rFonts w:cs="Wiener Melange"/>
                <w:szCs w:val="20"/>
              </w:rPr>
              <w:t xml:space="preserve">  </w:t>
            </w:r>
          </w:p>
        </w:tc>
      </w:tr>
      <w:tr w:rsidR="001E7E47" w:rsidRPr="002A336E" w:rsidTr="001E2D15">
        <w:trPr>
          <w:trHeight w:val="651"/>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rsidR="001E7E47" w:rsidRPr="00670126" w:rsidRDefault="00670126" w:rsidP="00725067">
            <w:pPr>
              <w:pStyle w:val="Listenabsatz"/>
              <w:autoSpaceDE w:val="0"/>
              <w:autoSpaceDN w:val="0"/>
              <w:adjustRightInd w:val="0"/>
              <w:spacing w:before="120" w:afterLines="60" w:after="144" w:line="240" w:lineRule="auto"/>
              <w:ind w:left="318"/>
              <w:jc w:val="left"/>
              <w:rPr>
                <w:rFonts w:cs="Wiener Melange"/>
                <w:b/>
                <w:bCs/>
                <w:sz w:val="20"/>
                <w:szCs w:val="20"/>
              </w:rPr>
            </w:pPr>
            <w:r w:rsidRPr="00670126">
              <w:rPr>
                <w:rFonts w:cs="Wiener Melange"/>
                <w:b/>
                <w:bCs/>
                <w:sz w:val="20"/>
                <w:szCs w:val="20"/>
              </w:rPr>
              <w:t>ja</w:t>
            </w:r>
          </w:p>
        </w:tc>
      </w:tr>
      <w:tr w:rsidR="001E7E47" w:rsidRPr="002A336E" w:rsidTr="001E2D15">
        <w:trPr>
          <w:trHeight w:val="208"/>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rsidR="001E7E47" w:rsidRPr="00C058A5" w:rsidRDefault="00670126"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rsidTr="001E2D15">
        <w:trPr>
          <w:trHeight w:val="617"/>
        </w:trPr>
        <w:tc>
          <w:tcPr>
            <w:tcW w:w="4678" w:type="dxa"/>
            <w:tcBorders>
              <w:left w:val="single" w:sz="4" w:space="0" w:color="000000" w:themeColor="text1"/>
            </w:tcBorders>
            <w:shd w:val="clear" w:color="auto" w:fill="auto"/>
            <w:vAlign w:val="center"/>
          </w:tcPr>
          <w:p w:rsidR="001E7E47" w:rsidRPr="007E46D7" w:rsidRDefault="005E4DC0"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F064E">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w:t>
            </w:r>
            <w:proofErr w:type="spellStart"/>
            <w:r w:rsidR="001E7E47" w:rsidRPr="007E46D7">
              <w:rPr>
                <w:rFonts w:cs="Wiener Melange"/>
                <w:bCs/>
                <w:sz w:val="18"/>
                <w:szCs w:val="18"/>
              </w:rPr>
              <w:t>BedG</w:t>
            </w:r>
            <w:proofErr w:type="spellEnd"/>
            <w:r w:rsidR="001E7E47" w:rsidRPr="007E46D7">
              <w:rPr>
                <w:rFonts w:cs="Wiener Melange"/>
                <w:bCs/>
                <w:sz w:val="18"/>
                <w:szCs w:val="18"/>
              </w:rPr>
              <w:t>)</w:t>
            </w:r>
          </w:p>
        </w:tc>
        <w:tc>
          <w:tcPr>
            <w:tcW w:w="4678" w:type="dxa"/>
            <w:shd w:val="clear" w:color="auto" w:fill="auto"/>
            <w:vAlign w:val="center"/>
          </w:tcPr>
          <w:p w:rsidR="001E7E47" w:rsidRPr="00C058A5" w:rsidRDefault="00670126"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670126">
              <w:rPr>
                <w:rFonts w:cs="Wiener Melange"/>
                <w:bCs/>
                <w:sz w:val="20"/>
                <w:szCs w:val="20"/>
              </w:rPr>
              <w:t>Fachlich einschlägige Lehrabschlussprüfung oder gleichwertige Ausbildung (kaufm./</w:t>
            </w:r>
            <w:proofErr w:type="spellStart"/>
            <w:r w:rsidRPr="00670126">
              <w:rPr>
                <w:rFonts w:cs="Wiener Melange"/>
                <w:bCs/>
                <w:sz w:val="20"/>
                <w:szCs w:val="20"/>
              </w:rPr>
              <w:t>kauffr</w:t>
            </w:r>
            <w:proofErr w:type="spellEnd"/>
            <w:r w:rsidRPr="00670126">
              <w:rPr>
                <w:rFonts w:cs="Wiener Melange"/>
                <w:bCs/>
                <w:sz w:val="20"/>
                <w:szCs w:val="20"/>
              </w:rPr>
              <w:t>. Ausbildung)</w:t>
            </w:r>
          </w:p>
        </w:tc>
      </w:tr>
      <w:tr w:rsidR="005461F0" w:rsidRPr="002A336E" w:rsidTr="001E2D15">
        <w:trPr>
          <w:trHeight w:val="41"/>
        </w:trPr>
        <w:tc>
          <w:tcPr>
            <w:tcW w:w="4678" w:type="dxa"/>
            <w:tcBorders>
              <w:left w:val="single" w:sz="4" w:space="0" w:color="000000" w:themeColor="text1"/>
            </w:tcBorders>
            <w:shd w:val="clear" w:color="auto" w:fill="auto"/>
            <w:vAlign w:val="center"/>
          </w:tcPr>
          <w:p w:rsidR="005461F0" w:rsidRPr="007E46D7" w:rsidRDefault="005E4DC0"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w:t>
            </w:r>
            <w:proofErr w:type="spellStart"/>
            <w:r w:rsidR="005461F0" w:rsidRPr="007E46D7">
              <w:rPr>
                <w:rFonts w:cs="Wiener Melange"/>
                <w:bCs/>
                <w:sz w:val="18"/>
                <w:szCs w:val="18"/>
              </w:rPr>
              <w:t>BedG</w:t>
            </w:r>
            <w:proofErr w:type="spellEnd"/>
            <w:r w:rsidR="005461F0" w:rsidRPr="007E46D7">
              <w:rPr>
                <w:rFonts w:cs="Wiener Melange"/>
                <w:bCs/>
                <w:sz w:val="18"/>
                <w:szCs w:val="18"/>
              </w:rPr>
              <w:t>)</w:t>
            </w:r>
          </w:p>
        </w:tc>
        <w:tc>
          <w:tcPr>
            <w:tcW w:w="4678" w:type="dxa"/>
            <w:shd w:val="clear" w:color="auto" w:fill="auto"/>
            <w:vAlign w:val="center"/>
          </w:tcPr>
          <w:p w:rsidR="005461F0" w:rsidRPr="00C058A5" w:rsidRDefault="00670126"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704"/>
        </w:trPr>
        <w:tc>
          <w:tcPr>
            <w:tcW w:w="4678" w:type="dxa"/>
            <w:tcBorders>
              <w:left w:val="single" w:sz="4" w:space="0" w:color="000000" w:themeColor="text1"/>
            </w:tcBorders>
            <w:shd w:val="clear" w:color="auto" w:fill="auto"/>
            <w:vAlign w:val="center"/>
          </w:tcPr>
          <w:p w:rsidR="005461F0" w:rsidRPr="007E46D7" w:rsidRDefault="005E4DC0"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 xml:space="preserve">Bei </w:t>
              </w:r>
              <w:proofErr w:type="spellStart"/>
              <w:r w:rsidRPr="005C447C">
                <w:rPr>
                  <w:rStyle w:val="Hyperlink"/>
                  <w:rFonts w:cs="Wiener Melange"/>
                  <w:i/>
                  <w:sz w:val="18"/>
                  <w:szCs w:val="18"/>
                </w:rPr>
                <w:t>UmsteigerInnen</w:t>
              </w:r>
              <w:proofErr w:type="spellEnd"/>
              <w:r w:rsidRPr="005C447C">
                <w:rPr>
                  <w:rStyle w:val="Hyperlink"/>
                  <w:rFonts w:cs="Wiener Melange"/>
                  <w:i/>
                  <w:sz w:val="18"/>
                  <w:szCs w:val="18"/>
                </w:rPr>
                <w:t xml:space="preserve"> in das System des Wiener </w:t>
              </w:r>
              <w:proofErr w:type="spellStart"/>
              <w:r w:rsidRPr="005C447C">
                <w:rPr>
                  <w:rStyle w:val="Hyperlink"/>
                  <w:rFonts w:cs="Wiener Melange"/>
                  <w:i/>
                  <w:sz w:val="18"/>
                  <w:szCs w:val="18"/>
                </w:rPr>
                <w:t>Bedienstetengesetzes</w:t>
              </w:r>
              <w:proofErr w:type="spellEnd"/>
              <w:r w:rsidRPr="005C447C">
                <w:rPr>
                  <w:rStyle w:val="Hyperlink"/>
                  <w:rFonts w:cs="Wiener Melange"/>
                  <w:i/>
                  <w:sz w:val="18"/>
                  <w:szCs w:val="18"/>
                </w:rPr>
                <w:t xml:space="preserve"> sind die speziellen </w:t>
              </w:r>
              <w:proofErr w:type="spellStart"/>
              <w:r w:rsidRPr="005C447C">
                <w:rPr>
                  <w:rStyle w:val="Hyperlink"/>
                  <w:rFonts w:cs="Wiener Melange"/>
                  <w:i/>
                  <w:sz w:val="18"/>
                  <w:szCs w:val="18"/>
                </w:rPr>
                <w:t>Umstiegsregelungen</w:t>
              </w:r>
              <w:proofErr w:type="spellEnd"/>
              <w:r w:rsidRPr="005C447C">
                <w:rPr>
                  <w:rStyle w:val="Hyperlink"/>
                  <w:rFonts w:cs="Wiener Melange"/>
                  <w:i/>
                  <w:sz w:val="18"/>
                  <w:szCs w:val="18"/>
                </w:rPr>
                <w:t xml:space="preserve">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78" w:type="dxa"/>
            <w:shd w:val="clear" w:color="auto" w:fill="auto"/>
            <w:vAlign w:val="center"/>
          </w:tcPr>
          <w:p w:rsidR="001E7E47" w:rsidRPr="00670126" w:rsidRDefault="00670126" w:rsidP="00725067">
            <w:pPr>
              <w:pStyle w:val="Listenabsatz"/>
              <w:autoSpaceDE w:val="0"/>
              <w:autoSpaceDN w:val="0"/>
              <w:adjustRightInd w:val="0"/>
              <w:spacing w:before="60" w:afterLines="60" w:after="144" w:line="240" w:lineRule="auto"/>
              <w:ind w:left="318"/>
              <w:jc w:val="left"/>
              <w:rPr>
                <w:rFonts w:cs="Wiener Melange"/>
                <w:b/>
                <w:bCs/>
                <w:sz w:val="20"/>
                <w:szCs w:val="20"/>
              </w:rPr>
            </w:pPr>
            <w:r w:rsidRPr="00670126">
              <w:rPr>
                <w:rFonts w:cs="Wiener Melange"/>
                <w:b/>
                <w:bCs/>
                <w:sz w:val="20"/>
                <w:szCs w:val="20"/>
              </w:rPr>
              <w:t>ja</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78" w:type="dxa"/>
            <w:shd w:val="clear" w:color="auto" w:fill="auto"/>
            <w:vAlign w:val="center"/>
          </w:tcPr>
          <w:p w:rsidR="001E7E47" w:rsidRPr="00C058A5" w:rsidRDefault="00670126"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r>
              <w:rPr>
                <w:rFonts w:cs="Wiener Melange"/>
                <w:bCs/>
                <w:sz w:val="20"/>
                <w:szCs w:val="20"/>
              </w:rPr>
              <w:t>--</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rsidTr="00E92F8E">
        <w:trPr>
          <w:trHeight w:val="405"/>
        </w:trPr>
        <w:tc>
          <w:tcPr>
            <w:tcW w:w="3970" w:type="dxa"/>
            <w:vMerge w:val="restart"/>
            <w:tcBorders>
              <w:top w:val="nil"/>
              <w:left w:val="single" w:sz="4" w:space="0" w:color="auto"/>
              <w:right w:val="single" w:sz="4" w:space="0" w:color="auto"/>
            </w:tcBorders>
            <w:shd w:val="clear" w:color="auto" w:fill="auto"/>
          </w:tcPr>
          <w:p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6F7F99" w:rsidRPr="007E46D7" w:rsidRDefault="00670126"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497A4F">
              <w:rPr>
                <w:rFonts w:cs="Arial"/>
                <w:sz w:val="20"/>
                <w:szCs w:val="20"/>
              </w:rPr>
              <w:t>Fachlich einschlägige Lehrabschlussprüfung oder gleichwertige Ausbildung (kaufm./</w:t>
            </w:r>
            <w:proofErr w:type="spellStart"/>
            <w:r w:rsidRPr="00497A4F">
              <w:rPr>
                <w:rFonts w:cs="Arial"/>
                <w:sz w:val="20"/>
                <w:szCs w:val="20"/>
              </w:rPr>
              <w:t>kauffr</w:t>
            </w:r>
            <w:proofErr w:type="spellEnd"/>
            <w:r w:rsidRPr="00497A4F">
              <w:rPr>
                <w:rFonts w:cs="Arial"/>
                <w:sz w:val="20"/>
                <w:szCs w:val="20"/>
              </w:rPr>
              <w:t>. Ausbildung)</w:t>
            </w:r>
          </w:p>
        </w:tc>
      </w:tr>
      <w:tr w:rsidR="006F7F99" w:rsidRPr="00ED0008" w:rsidTr="00E92F8E">
        <w:trPr>
          <w:trHeight w:val="41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7E46D7">
              <w:rPr>
                <w:rFonts w:cs="Wiener Melange"/>
                <w:sz w:val="20"/>
                <w:szCs w:val="20"/>
              </w:rPr>
              <w:t xml:space="preserve"> </w:t>
            </w:r>
          </w:p>
        </w:tc>
      </w:tr>
      <w:tr w:rsidR="006F7F99" w:rsidRPr="00ED0008" w:rsidTr="00E92F8E">
        <w:trPr>
          <w:trHeight w:val="36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7E46D7" w:rsidRDefault="00670126"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D468B1">
              <w:rPr>
                <w:rFonts w:cs="Arial"/>
                <w:sz w:val="20"/>
                <w:szCs w:val="20"/>
              </w:rPr>
              <w:t xml:space="preserve">Mehrjährige Erfahrung im </w:t>
            </w:r>
            <w:r>
              <w:rPr>
                <w:rFonts w:cs="Arial"/>
                <w:sz w:val="20"/>
                <w:szCs w:val="20"/>
              </w:rPr>
              <w:t xml:space="preserve">Gesundheitsbereich von </w:t>
            </w:r>
            <w:r w:rsidRPr="00D468B1">
              <w:rPr>
                <w:rFonts w:cs="Arial"/>
                <w:sz w:val="20"/>
                <w:szCs w:val="20"/>
              </w:rPr>
              <w:t>Vorteil</w:t>
            </w: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6F7F99" w:rsidRPr="00ED0008"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6F7F99" w:rsidRPr="007E46D7" w:rsidRDefault="006F7F99" w:rsidP="00E92F8E">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6F7F99" w:rsidRPr="007E46D7" w:rsidRDefault="00670126"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Sehr gute EDV-Kenntnisse (Windows, Office)</w:t>
            </w:r>
          </w:p>
        </w:tc>
      </w:tr>
      <w:tr w:rsidR="006F7F99" w:rsidRPr="00ED0008" w:rsidTr="00E92F8E">
        <w:trPr>
          <w:cantSplit/>
          <w:trHeight w:val="400"/>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7E46D7" w:rsidRDefault="00670126"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Ausgezeichnete Kenntnisse der deutschen Sprache in Wort und Schrift</w:t>
            </w:r>
          </w:p>
        </w:tc>
      </w:tr>
      <w:tr w:rsidR="006F7F99" w:rsidRPr="00ED0008" w:rsidTr="00E92F8E">
        <w:trPr>
          <w:cantSplit/>
          <w:trHeight w:val="294"/>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7E46D7" w:rsidRDefault="00670126"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Hohe Kompetenz im Schreiben nach Diktat</w:t>
            </w:r>
          </w:p>
        </w:tc>
      </w:tr>
      <w:tr w:rsidR="006F7F99" w:rsidRPr="00ED0008" w:rsidTr="00E92F8E">
        <w:trPr>
          <w:cantSplit/>
          <w:trHeight w:val="240"/>
        </w:trPr>
        <w:tc>
          <w:tcPr>
            <w:tcW w:w="3970" w:type="dxa"/>
            <w:vMerge/>
            <w:tcBorders>
              <w:left w:val="single" w:sz="4" w:space="0" w:color="auto"/>
              <w:bottom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6F7F99" w:rsidRPr="007E46D7" w:rsidRDefault="00670126"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Absolvierung Kurs Medizinische Fachausdrücke sowie Absolvierung Lehrgang Büromanagement im Rahmen der Tätigkeit</w:t>
            </w: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006F7F99" w:rsidRPr="00ED0008">
              <w:rPr>
                <w:rFonts w:cs="Wiener Melange"/>
                <w:b/>
                <w:bCs/>
                <w:sz w:val="22"/>
              </w:rPr>
              <w:t>hysisc</w:t>
            </w:r>
            <w:r w:rsidR="00054D84">
              <w:rPr>
                <w:rFonts w:cs="Wiener Melange"/>
                <w:b/>
                <w:bCs/>
                <w:sz w:val="22"/>
              </w:rPr>
              <w:t xml:space="preserve">he und psychische Anforderungen </w:t>
            </w:r>
            <w:r w:rsidR="00054D84" w:rsidRPr="00054D84">
              <w:rPr>
                <w:rFonts w:cs="Wiener Melange"/>
                <w:b/>
                <w:bCs/>
                <w:sz w:val="18"/>
                <w:szCs w:val="18"/>
              </w:rPr>
              <w:t>(bei Bedarf zu befüllen)</w:t>
            </w:r>
          </w:p>
        </w:tc>
      </w:tr>
      <w:tr w:rsidR="006F7F99" w:rsidRPr="00ED0008" w:rsidTr="00954D77">
        <w:trPr>
          <w:trHeight w:val="452"/>
        </w:trPr>
        <w:tc>
          <w:tcPr>
            <w:tcW w:w="9356" w:type="dxa"/>
            <w:gridSpan w:val="2"/>
            <w:tcBorders>
              <w:left w:val="single" w:sz="4" w:space="0" w:color="auto"/>
              <w:right w:val="single" w:sz="4" w:space="0" w:color="auto"/>
            </w:tcBorders>
            <w:shd w:val="clear" w:color="auto" w:fill="auto"/>
          </w:tcPr>
          <w:p w:rsidR="006F7F99" w:rsidRPr="00ED0008" w:rsidRDefault="00670126" w:rsidP="00C058A5">
            <w:pPr>
              <w:autoSpaceDE w:val="0"/>
              <w:autoSpaceDN w:val="0"/>
              <w:adjustRightInd w:val="0"/>
              <w:spacing w:line="200" w:lineRule="atLeast"/>
              <w:ind w:left="204"/>
              <w:rPr>
                <w:rFonts w:cs="Wiener Melange"/>
                <w:sz w:val="22"/>
                <w:szCs w:val="22"/>
              </w:rPr>
            </w:pPr>
            <w:r>
              <w:rPr>
                <w:rFonts w:cs="Wiener Melange"/>
                <w:sz w:val="22"/>
                <w:szCs w:val="22"/>
              </w:rPr>
              <w:t>Fähigkeit mit Belastungen im Rahmen eines Krankenhausbetriebes umzugehen</w:t>
            </w:r>
          </w:p>
        </w:tc>
      </w:tr>
      <w:tr w:rsidR="006F7F99" w:rsidRPr="00ED0008"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6F7F99" w:rsidRPr="00ED0008" w:rsidRDefault="00054D84"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6F7F99" w:rsidRPr="00ED0008"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6F7F99" w:rsidRPr="00ED0008" w:rsidRDefault="00670126" w:rsidP="00E92F8E">
            <w:pPr>
              <w:autoSpaceDE w:val="0"/>
              <w:autoSpaceDN w:val="0"/>
              <w:adjustRightInd w:val="0"/>
              <w:spacing w:line="200" w:lineRule="atLeast"/>
              <w:ind w:left="204"/>
              <w:rPr>
                <w:rFonts w:cs="Wiener Melange"/>
                <w:bCs/>
                <w:sz w:val="22"/>
                <w:szCs w:val="22"/>
              </w:rPr>
            </w:pPr>
            <w:r>
              <w:rPr>
                <w:rFonts w:cs="Wiener Melange"/>
                <w:bCs/>
                <w:sz w:val="22"/>
                <w:szCs w:val="22"/>
              </w:rPr>
              <w:t>Bereitschaft zu Tätigkeit unter künstlichem Tageslicht</w:t>
            </w:r>
          </w:p>
        </w:tc>
      </w:tr>
      <w:tr w:rsidR="006F7F99" w:rsidRPr="00ED0008"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6F7F99"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054D84" w:rsidRPr="00ED0008" w:rsidRDefault="00054D84" w:rsidP="00054D84">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6F7F99" w:rsidRPr="00ED0008" w:rsidTr="00E92F8E">
        <w:trPr>
          <w:trHeight w:hRule="exact" w:val="1418"/>
        </w:trPr>
        <w:tc>
          <w:tcPr>
            <w:tcW w:w="9356" w:type="dxa"/>
            <w:gridSpan w:val="2"/>
            <w:tcBorders>
              <w:right w:val="single" w:sz="4" w:space="0" w:color="auto"/>
            </w:tcBorders>
            <w:shd w:val="clear" w:color="auto" w:fill="F3F1EF"/>
            <w:vAlign w:val="center"/>
          </w:tcPr>
          <w:p w:rsidR="006F7F99" w:rsidRPr="005557DD"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6F7F99" w:rsidRPr="00BF0AFC" w:rsidRDefault="006F7F99" w:rsidP="00E92F8E">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6F7F99" w:rsidRPr="00ED0008"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F67ECE"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6F7F99" w:rsidRPr="002A336E"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731BA9"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lastRenderedPageBreak/>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6F7F99" w:rsidRPr="002A336E" w:rsidTr="00E92F8E">
        <w:trPr>
          <w:trHeight w:val="699"/>
        </w:trPr>
        <w:tc>
          <w:tcPr>
            <w:tcW w:w="9356" w:type="dxa"/>
            <w:gridSpan w:val="2"/>
            <w:tcBorders>
              <w:bottom w:val="single" w:sz="4" w:space="0" w:color="auto"/>
              <w:right w:val="single" w:sz="4" w:space="0" w:color="auto"/>
            </w:tcBorders>
            <w:shd w:val="clear" w:color="auto" w:fill="FFFFFF"/>
          </w:tcPr>
          <w:p w:rsidR="006F7F99" w:rsidRPr="00775E19" w:rsidRDefault="00670126" w:rsidP="00E92F8E">
            <w:pPr>
              <w:pStyle w:val="Listenabsatz"/>
              <w:numPr>
                <w:ilvl w:val="0"/>
                <w:numId w:val="1"/>
              </w:numPr>
              <w:autoSpaceDE w:val="0"/>
              <w:autoSpaceDN w:val="0"/>
              <w:adjustRightInd w:val="0"/>
              <w:spacing w:before="120" w:line="240" w:lineRule="auto"/>
              <w:jc w:val="left"/>
              <w:rPr>
                <w:rFonts w:cs="Wiener Melange"/>
                <w:b/>
                <w:sz w:val="22"/>
              </w:rPr>
            </w:pPr>
            <w:r w:rsidRPr="00670126">
              <w:rPr>
                <w:rFonts w:cs="Wiener Melange"/>
                <w:b/>
                <w:sz w:val="20"/>
                <w:szCs w:val="20"/>
              </w:rPr>
              <w:t>Belastbarkeit</w:t>
            </w:r>
            <w:r>
              <w:rPr>
                <w:rFonts w:cs="Wiener Melange"/>
                <w:b/>
                <w:sz w:val="22"/>
              </w:rPr>
              <w:t xml:space="preserve"> </w:t>
            </w:r>
            <w:r w:rsidRPr="00D468B1">
              <w:rPr>
                <w:rFonts w:cs="Wiener Melange"/>
                <w:sz w:val="20"/>
                <w:szCs w:val="20"/>
              </w:rPr>
              <w:t>Fähigkeit, auch in Zeiten erhöhter physischer und psychischer Beanspruchungen arbeits- und leistungsfähig zu bleiben</w:t>
            </w:r>
          </w:p>
        </w:tc>
      </w:tr>
      <w:tr w:rsidR="006F7F99" w:rsidRPr="002A336E" w:rsidTr="00E92F8E">
        <w:trPr>
          <w:trHeight w:hRule="exact" w:val="1418"/>
        </w:trPr>
        <w:tc>
          <w:tcPr>
            <w:tcW w:w="9356" w:type="dxa"/>
            <w:gridSpan w:val="2"/>
            <w:tcBorders>
              <w:top w:val="single" w:sz="4" w:space="0" w:color="auto"/>
            </w:tcBorders>
            <w:shd w:val="clear" w:color="auto" w:fill="F3F1EF"/>
            <w:vAlign w:val="center"/>
          </w:tcPr>
          <w:p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6F7F99" w:rsidRPr="002A336E" w:rsidTr="00E92F8E">
        <w:trPr>
          <w:trHeight w:val="1111"/>
        </w:trPr>
        <w:tc>
          <w:tcPr>
            <w:tcW w:w="9356" w:type="dxa"/>
            <w:gridSpan w:val="2"/>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sidR="007E46D7">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6F7F99" w:rsidRPr="002A336E" w:rsidTr="00E92F8E">
        <w:trPr>
          <w:trHeight w:val="1002"/>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sidR="007E46D7">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6F7F99" w:rsidRPr="002A336E" w:rsidTr="00E92F8E">
        <w:trPr>
          <w:trHeight w:val="1701"/>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sidR="007E46D7">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F7F99" w:rsidRPr="002A336E" w:rsidTr="00670126">
        <w:trPr>
          <w:cantSplit/>
          <w:trHeight w:hRule="exact" w:val="1696"/>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6F7F99" w:rsidRPr="007E46D7" w:rsidRDefault="00670126" w:rsidP="00E92F8E">
            <w:pPr>
              <w:pStyle w:val="Listenabsatz"/>
              <w:numPr>
                <w:ilvl w:val="0"/>
                <w:numId w:val="1"/>
              </w:numPr>
              <w:autoSpaceDE w:val="0"/>
              <w:autoSpaceDN w:val="0"/>
              <w:adjustRightInd w:val="0"/>
              <w:spacing w:before="120" w:line="240" w:lineRule="auto"/>
              <w:jc w:val="left"/>
              <w:rPr>
                <w:rFonts w:cs="Wiener Melange"/>
                <w:b/>
                <w:sz w:val="20"/>
                <w:szCs w:val="20"/>
              </w:rPr>
            </w:pPr>
            <w:r w:rsidRPr="00BD51A2">
              <w:rPr>
                <w:rFonts w:cs="Wiener Melange"/>
                <w:b/>
                <w:sz w:val="20"/>
                <w:szCs w:val="20"/>
              </w:rPr>
              <w:t>Kommunikationsfähigkeit</w:t>
            </w:r>
            <w:r w:rsidRPr="00BD51A2">
              <w:rPr>
                <w:rFonts w:cs="Wiener Melange"/>
                <w:szCs w:val="20"/>
              </w:rPr>
              <w:br/>
            </w:r>
            <w:r w:rsidRPr="00BD51A2">
              <w:rPr>
                <w:rFonts w:cs="Wiener Melange"/>
                <w:sz w:val="20"/>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p>
        </w:tc>
      </w:tr>
      <w:tr w:rsidR="006F7F99" w:rsidRPr="002A336E"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6F7F99" w:rsidRPr="00ED0008"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6F7F99" w:rsidRPr="002A336E" w:rsidTr="00E92F8E">
        <w:trPr>
          <w:trHeight w:val="866"/>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Verantwortu</w:t>
            </w:r>
            <w:r w:rsidR="007E46D7">
              <w:rPr>
                <w:rFonts w:cs="Wiener Melange"/>
                <w:b/>
                <w:sz w:val="20"/>
                <w:szCs w:val="20"/>
              </w:rPr>
              <w:t>ngsvoller Umgang mit Ressourcen</w:t>
            </w:r>
            <w:r w:rsidR="007E46D7">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7064A3" w:rsidRPr="002A336E" w:rsidTr="007064A3">
        <w:trPr>
          <w:trHeight w:val="410"/>
        </w:trPr>
        <w:tc>
          <w:tcPr>
            <w:tcW w:w="9356" w:type="dxa"/>
            <w:gridSpan w:val="2"/>
            <w:tcBorders>
              <w:bottom w:val="single" w:sz="4" w:space="0" w:color="auto"/>
            </w:tcBorders>
            <w:shd w:val="clear" w:color="auto" w:fill="FFFFFF"/>
            <w:vAlign w:val="center"/>
          </w:tcPr>
          <w:p w:rsidR="007064A3" w:rsidRPr="007E46D7" w:rsidRDefault="007064A3"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071540">
              <w:rPr>
                <w:rFonts w:cs="Wiener Melange"/>
                <w:b/>
                <w:sz w:val="20"/>
                <w:szCs w:val="20"/>
              </w:rPr>
              <w:lastRenderedPageBreak/>
              <w:t>Organisationsfähigkeit</w:t>
            </w:r>
            <w:r>
              <w:rPr>
                <w:rFonts w:cs="Wiener Melange"/>
                <w:b/>
                <w:sz w:val="20"/>
                <w:szCs w:val="20"/>
              </w:rPr>
              <w:t xml:space="preserve"> </w:t>
            </w:r>
            <w:r w:rsidRPr="00071540">
              <w:rPr>
                <w:rFonts w:cs="Wiener Melange"/>
                <w:sz w:val="20"/>
                <w:szCs w:val="20"/>
              </w:rPr>
              <w:t>Fähigkeit</w:t>
            </w:r>
            <w:r>
              <w:rPr>
                <w:rFonts w:cs="Wiener Melange"/>
                <w:sz w:val="20"/>
                <w:szCs w:val="20"/>
              </w:rPr>
              <w:t>,</w:t>
            </w:r>
            <w:r w:rsidRPr="00071540">
              <w:rPr>
                <w:rFonts w:cs="Wiener Melange"/>
                <w:sz w:val="20"/>
                <w:szCs w:val="20"/>
              </w:rPr>
              <w:t xml:space="preserve"> organisatorische Aufgaben aktiv und erfolgreich zu bewältigen</w:t>
            </w:r>
          </w:p>
        </w:tc>
      </w:tr>
      <w:tr w:rsidR="00731BA9" w:rsidRPr="007E46D7" w:rsidTr="007064A3">
        <w:trPr>
          <w:trHeight w:hRule="exact" w:val="1422"/>
        </w:trPr>
        <w:tc>
          <w:tcPr>
            <w:tcW w:w="9356" w:type="dxa"/>
            <w:gridSpan w:val="2"/>
            <w:tcBorders>
              <w:bottom w:val="single" w:sz="4" w:space="0" w:color="auto"/>
            </w:tcBorders>
            <w:shd w:val="clear" w:color="auto" w:fill="FFFFFF"/>
          </w:tcPr>
          <w:p w:rsidR="00731BA9" w:rsidRPr="007E46D7" w:rsidRDefault="007064A3"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 xml:space="preserve">Konfliktlösungs- und Kritikfähigkeit </w:t>
            </w:r>
            <w:r w:rsidRPr="00BD51A2">
              <w:rPr>
                <w:rFonts w:cs="Wiener Melange"/>
                <w:sz w:val="20"/>
                <w:szCs w:val="20"/>
              </w:rPr>
              <w:t>Fähigkeit, Konflikte zu erkennen, sie aktiv anzusprechen und zu einer Lösung beizutragen. Fähigkeit und Bereitschaft, Kritik respektvoll zu äußern und selber annehmen zu können.</w:t>
            </w:r>
          </w:p>
        </w:tc>
      </w:tr>
    </w:tbl>
    <w:p w:rsidR="00731BA9" w:rsidRPr="00731BA9" w:rsidRDefault="00315A1B" w:rsidP="00731BA9">
      <w:pPr>
        <w:autoSpaceDE w:val="0"/>
        <w:autoSpaceDN w:val="0"/>
        <w:adjustRightInd w:val="0"/>
        <w:spacing w:before="120" w:line="240" w:lineRule="auto"/>
        <w:rPr>
          <w:rFonts w:cs="Wiener Melange"/>
          <w:b/>
          <w:sz w:val="22"/>
        </w:rPr>
      </w:pPr>
      <w:r w:rsidRPr="0062457B">
        <w:rPr>
          <w:noProof/>
          <w:lang w:val="de-DE" w:eastAsia="de-DE"/>
        </w:rPr>
        <mc:AlternateContent>
          <mc:Choice Requires="wps">
            <w:drawing>
              <wp:anchor distT="0" distB="0" distL="114300" distR="114300" simplePos="0" relativeHeight="251667456" behindDoc="0" locked="0" layoutInCell="1" allowOverlap="1" wp14:anchorId="74CC8EA6" wp14:editId="66895AB5">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p>
    <w:tbl>
      <w:tblPr>
        <w:tblpPr w:leftFromText="141" w:rightFromText="141" w:vertAnchor="page" w:horzAnchor="margin" w:tblpY="444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F7F99" w:rsidRPr="002A336E" w:rsidTr="007064A3">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6F7F99" w:rsidRPr="007E46D7" w:rsidRDefault="006F7F99" w:rsidP="007064A3">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t xml:space="preserve">Führungskompetenzen </w:t>
            </w:r>
            <w:r w:rsidR="00EA2038">
              <w:rPr>
                <w:rFonts w:cs="Wiener Melange"/>
                <w:b/>
                <w:sz w:val="20"/>
                <w:szCs w:val="20"/>
              </w:rPr>
              <w:t>(</w:t>
            </w:r>
            <w:r w:rsidR="00EA2038" w:rsidRPr="00EA2038">
              <w:rPr>
                <w:rFonts w:cs="Wiener Melange"/>
                <w:b/>
                <w:sz w:val="20"/>
                <w:szCs w:val="20"/>
              </w:rPr>
              <w:t>gilt nur für Modellstellen mit Personalführung)</w:t>
            </w:r>
          </w:p>
          <w:p w:rsidR="006F7F99" w:rsidRPr="007E46D7" w:rsidRDefault="006F7F99" w:rsidP="007064A3">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6F7F99" w:rsidRPr="002A336E" w:rsidTr="007064A3">
        <w:trPr>
          <w:trHeight w:val="989"/>
        </w:trPr>
        <w:tc>
          <w:tcPr>
            <w:tcW w:w="9356" w:type="dxa"/>
            <w:tcBorders>
              <w:top w:val="single" w:sz="4" w:space="0" w:color="000000" w:themeColor="text1"/>
            </w:tcBorders>
            <w:shd w:val="clear" w:color="auto" w:fill="FFFFFF"/>
            <w:vAlign w:val="center"/>
          </w:tcPr>
          <w:p w:rsidR="006F7F99" w:rsidRPr="007E46D7" w:rsidRDefault="006F7F99" w:rsidP="007064A3">
            <w:pPr>
              <w:pStyle w:val="Listenabsatz"/>
              <w:numPr>
                <w:ilvl w:val="0"/>
                <w:numId w:val="1"/>
              </w:numPr>
              <w:autoSpaceDE w:val="0"/>
              <w:autoSpaceDN w:val="0"/>
              <w:adjustRightInd w:val="0"/>
              <w:spacing w:before="120" w:after="120" w:line="240" w:lineRule="auto"/>
              <w:ind w:left="357" w:hanging="357"/>
              <w:jc w:val="left"/>
              <w:rPr>
                <w:rFonts w:cs="Wiener Melange"/>
                <w:sz w:val="20"/>
                <w:szCs w:val="20"/>
              </w:rPr>
            </w:pPr>
            <w:r w:rsidRPr="007E46D7">
              <w:rPr>
                <w:rFonts w:cs="Wiener Melange"/>
                <w:b/>
                <w:sz w:val="20"/>
                <w:szCs w:val="20"/>
              </w:rPr>
              <w:t>Förderung von Mitarbeitenden</w:t>
            </w:r>
            <w:r w:rsidR="007E46D7">
              <w:rPr>
                <w:rFonts w:cs="Wiener Melange"/>
                <w:b/>
                <w:sz w:val="20"/>
                <w:szCs w:val="20"/>
              </w:rPr>
              <w:br/>
            </w:r>
            <w:r w:rsidRPr="007E46D7">
              <w:rPr>
                <w:rFonts w:cs="Wiener Melange"/>
                <w:sz w:val="20"/>
                <w:szCs w:val="20"/>
              </w:rPr>
              <w:t>Fähigkeit, die Mitarbeitend</w:t>
            </w:r>
            <w:r w:rsidR="0036454A">
              <w:rPr>
                <w:rFonts w:cs="Wiener Melange"/>
                <w:sz w:val="20"/>
                <w:szCs w:val="20"/>
              </w:rPr>
              <w:t xml:space="preserve">en durch einen </w:t>
            </w:r>
            <w:proofErr w:type="spellStart"/>
            <w:r w:rsidR="0036454A">
              <w:rPr>
                <w:rFonts w:cs="Wiener Melange"/>
                <w:sz w:val="20"/>
                <w:szCs w:val="20"/>
              </w:rPr>
              <w:t>mitarbeiterInnen</w:t>
            </w:r>
            <w:r w:rsidRPr="007E46D7">
              <w:rPr>
                <w:rFonts w:cs="Wiener Melange"/>
                <w:sz w:val="20"/>
                <w:szCs w:val="20"/>
              </w:rPr>
              <w:t>orientierten</w:t>
            </w:r>
            <w:proofErr w:type="spellEnd"/>
            <w:r w:rsidRPr="007E46D7">
              <w:rPr>
                <w:rFonts w:cs="Wiener Melange"/>
                <w:sz w:val="20"/>
                <w:szCs w:val="20"/>
              </w:rPr>
              <w:t xml:space="preserve"> und partizipativen Führungsstil sowie systematisch durch gezielte Maßnahmen (fachlich wie auch persönlich) in ihrer beruflichen Entwicklung zu unterstützen und zu fördern.</w:t>
            </w:r>
          </w:p>
        </w:tc>
      </w:tr>
      <w:tr w:rsidR="006F7F99" w:rsidRPr="002A336E" w:rsidTr="007064A3">
        <w:trPr>
          <w:trHeight w:val="641"/>
        </w:trPr>
        <w:tc>
          <w:tcPr>
            <w:tcW w:w="9356" w:type="dxa"/>
            <w:tcBorders>
              <w:bottom w:val="single" w:sz="4" w:space="0" w:color="auto"/>
            </w:tcBorders>
            <w:shd w:val="clear" w:color="auto" w:fill="FFFFFF"/>
            <w:vAlign w:val="center"/>
          </w:tcPr>
          <w:p w:rsidR="006F7F99" w:rsidRPr="007E46D7" w:rsidRDefault="007E46D7" w:rsidP="007064A3">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Delegationsfähigkeit</w:t>
            </w:r>
            <w:r>
              <w:rPr>
                <w:rFonts w:cs="Wiener Melange"/>
                <w:b/>
                <w:sz w:val="20"/>
                <w:szCs w:val="20"/>
              </w:rPr>
              <w:br/>
            </w:r>
            <w:r w:rsidR="006F7F99" w:rsidRPr="007E46D7">
              <w:rPr>
                <w:rFonts w:cs="Wiener Melange"/>
                <w:sz w:val="20"/>
                <w:szCs w:val="20"/>
              </w:rPr>
              <w:t>Fähigkeit und Bereitschaft, Aufgaben und die mit der Aufgabe verbundenen Verantwortung an Mitarbeitende und Teams zu übertragen, wobei die Erreichung der vorgegebenen Ziele überprüft wird .</w:t>
            </w:r>
          </w:p>
        </w:tc>
      </w:tr>
      <w:tr w:rsidR="006F7F99" w:rsidRPr="002A336E" w:rsidTr="007064A3">
        <w:trPr>
          <w:trHeight w:val="629"/>
        </w:trPr>
        <w:tc>
          <w:tcPr>
            <w:tcW w:w="9356" w:type="dxa"/>
            <w:tcBorders>
              <w:bottom w:val="single" w:sz="4" w:space="0" w:color="auto"/>
            </w:tcBorders>
            <w:shd w:val="clear" w:color="auto" w:fill="FFFFFF"/>
            <w:vAlign w:val="center"/>
          </w:tcPr>
          <w:p w:rsidR="006F7F99" w:rsidRPr="007E46D7" w:rsidRDefault="006F7F99" w:rsidP="007064A3">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Entscheidungsfähigkeit</w:t>
            </w:r>
            <w:r w:rsidR="007E46D7">
              <w:rPr>
                <w:rFonts w:cs="Wiener Melange"/>
                <w:sz w:val="20"/>
                <w:szCs w:val="20"/>
              </w:rPr>
              <w:br/>
            </w:r>
            <w:r w:rsidRPr="007E46D7">
              <w:rPr>
                <w:rFonts w:cs="Wiener Melange"/>
                <w:sz w:val="20"/>
                <w:szCs w:val="20"/>
              </w:rPr>
              <w:t>Fähigkeit und Mut, eigenverantwortlich und auch unter zeitlichem oder situativem Druck in angemessener Zeit schlüssige und vertretbare Entscheidungen zu treffen und diese auch umzusetzen.</w:t>
            </w:r>
          </w:p>
        </w:tc>
      </w:tr>
    </w:tbl>
    <w:p w:rsidR="001E7E47" w:rsidRPr="007E46D7" w:rsidRDefault="001E7E47" w:rsidP="001E7E47">
      <w:pPr>
        <w:spacing w:before="240"/>
        <w:rPr>
          <w:rFonts w:cs="Wiener Melange"/>
          <w:szCs w:val="20"/>
        </w:rPr>
      </w:pPr>
      <w:r w:rsidRPr="007E46D7">
        <w:rPr>
          <w:rFonts w:cs="Wiener Melange"/>
          <w:szCs w:val="20"/>
        </w:rPr>
        <w:t>Unterschrift der Stelleninhaberin bzw. des Stelleninhabers:</w:t>
      </w:r>
    </w:p>
    <w:p w:rsidR="001E7E47" w:rsidRDefault="001E7E47" w:rsidP="001E7E47">
      <w:pPr>
        <w:tabs>
          <w:tab w:val="right" w:leader="dot" w:pos="8505"/>
        </w:tabs>
        <w:rPr>
          <w:rFonts w:cs="Wiener Melange"/>
          <w:szCs w:val="20"/>
        </w:rPr>
      </w:pPr>
      <w:r w:rsidRPr="007E46D7">
        <w:rPr>
          <w:rFonts w:cs="Wiener Melange"/>
          <w:szCs w:val="20"/>
        </w:rPr>
        <w:tab/>
      </w:r>
    </w:p>
    <w:p w:rsidR="00054D84" w:rsidRPr="007E46D7" w:rsidRDefault="00C26EC3" w:rsidP="001E7E47">
      <w:pPr>
        <w:tabs>
          <w:tab w:val="right" w:leader="dot" w:pos="8505"/>
        </w:tabs>
        <w:rPr>
          <w:rFonts w:cs="Wiener Melange"/>
          <w:szCs w:val="20"/>
        </w:rPr>
      </w:pPr>
      <w:r>
        <w:rPr>
          <w:rFonts w:cs="Wiener Melange"/>
          <w:szCs w:val="20"/>
        </w:rPr>
        <w:t>NAME</w:t>
      </w:r>
    </w:p>
    <w:p w:rsidR="001E7E47" w:rsidRPr="007E46D7" w:rsidRDefault="001E7E47" w:rsidP="001E7E47">
      <w:pPr>
        <w:tabs>
          <w:tab w:val="right" w:leader="dot" w:pos="8505"/>
        </w:tabs>
        <w:rPr>
          <w:rFonts w:cs="Wiener Melange"/>
          <w:szCs w:val="20"/>
        </w:rPr>
      </w:pPr>
    </w:p>
    <w:p w:rsidR="001E7E47" w:rsidRPr="007E46D7" w:rsidRDefault="001E7E47" w:rsidP="001E7E47">
      <w:pPr>
        <w:rPr>
          <w:rFonts w:cs="Wiener Melange"/>
          <w:szCs w:val="20"/>
        </w:rPr>
      </w:pPr>
      <w:r w:rsidRPr="007E46D7">
        <w:rPr>
          <w:rFonts w:cs="Wiener Melange"/>
          <w:szCs w:val="20"/>
        </w:rPr>
        <w:t>Unterschrift der Vorgesetzten bzw. des Vorgesetzten:</w:t>
      </w:r>
    </w:p>
    <w:p w:rsidR="001E7E47" w:rsidRDefault="001E7E47" w:rsidP="001E7E47">
      <w:pPr>
        <w:tabs>
          <w:tab w:val="right" w:leader="dot" w:pos="8505"/>
        </w:tabs>
        <w:rPr>
          <w:rFonts w:cs="Wiener Melange"/>
          <w:szCs w:val="20"/>
        </w:rPr>
      </w:pPr>
      <w:r w:rsidRPr="007E46D7">
        <w:rPr>
          <w:rFonts w:cs="Wiener Melange"/>
          <w:szCs w:val="20"/>
        </w:rPr>
        <w:tab/>
      </w:r>
    </w:p>
    <w:p w:rsidR="00054D84" w:rsidRDefault="00C26EC3" w:rsidP="001E7E47">
      <w:pPr>
        <w:tabs>
          <w:tab w:val="right" w:leader="dot" w:pos="8505"/>
        </w:tabs>
        <w:rPr>
          <w:rFonts w:cs="Wiener Melange"/>
          <w:szCs w:val="20"/>
        </w:rPr>
      </w:pPr>
      <w:r>
        <w:rPr>
          <w:rFonts w:cs="Wiener Melange"/>
          <w:szCs w:val="20"/>
        </w:rPr>
        <w:t>NAME</w:t>
      </w:r>
    </w:p>
    <w:p w:rsidR="005E4DC0" w:rsidRPr="007E46D7" w:rsidRDefault="005E4DC0" w:rsidP="001E7E47">
      <w:pPr>
        <w:tabs>
          <w:tab w:val="right" w:leader="dot" w:pos="8505"/>
        </w:tabs>
        <w:rPr>
          <w:rFonts w:cs="Wiener Melange"/>
          <w:szCs w:val="20"/>
        </w:rPr>
      </w:pPr>
      <w:bookmarkStart w:id="0" w:name="_GoBack"/>
      <w:bookmarkEnd w:id="0"/>
    </w:p>
    <w:p w:rsidR="004F2E35" w:rsidRPr="007E46D7" w:rsidRDefault="007268F9" w:rsidP="001E7E47">
      <w:pPr>
        <w:rPr>
          <w:rFonts w:cs="Wiener Melange"/>
          <w:szCs w:val="20"/>
        </w:rPr>
      </w:pPr>
      <w:r w:rsidRPr="007E46D7">
        <w:rPr>
          <w:rFonts w:cs="Wiener Melange"/>
          <w:szCs w:val="20"/>
        </w:rPr>
        <w:lastRenderedPageBreak/>
        <w:t xml:space="preserve">Wien, am </w:t>
      </w:r>
      <w:r w:rsidR="00EB0342">
        <w:rPr>
          <w:rFonts w:cs="Wiener Melange"/>
          <w:szCs w:val="20"/>
        </w:rPr>
        <w:t xml:space="preserve"> ..</w:t>
      </w:r>
      <w:r w:rsidRPr="007E46D7">
        <w:rPr>
          <w:rFonts w:cs="Wiener Melange"/>
          <w:szCs w:val="20"/>
        </w:rPr>
        <w:t>…………………</w:t>
      </w:r>
      <w:r w:rsidR="00EB0342">
        <w:rPr>
          <w:rFonts w:cs="Wiener Melange"/>
          <w:szCs w:val="20"/>
        </w:rPr>
        <w:t>..</w:t>
      </w:r>
      <w:r w:rsidRPr="007E46D7">
        <w:rPr>
          <w:rFonts w:cs="Wiener Melange"/>
          <w:szCs w:val="20"/>
        </w:rPr>
        <w:t>……………..</w:t>
      </w:r>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2F" w:rsidRDefault="006C472F" w:rsidP="00D87492">
      <w:pPr>
        <w:spacing w:after="0" w:line="240" w:lineRule="auto"/>
      </w:pPr>
      <w:r>
        <w:separator/>
      </w:r>
    </w:p>
  </w:endnote>
  <w:endnote w:type="continuationSeparator" w:id="0">
    <w:p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2F" w:rsidRDefault="006C472F" w:rsidP="00D87492">
      <w:pPr>
        <w:spacing w:after="0" w:line="240" w:lineRule="auto"/>
      </w:pPr>
      <w:r>
        <w:separator/>
      </w:r>
    </w:p>
  </w:footnote>
  <w:footnote w:type="continuationSeparator" w:id="0">
    <w:p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5E4DC0"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5E4DC0" w:rsidRPr="005E4DC0">
      <w:rPr>
        <w:rStyle w:val="Seitenzahl"/>
        <w:rFonts w:asciiTheme="minorHAnsi" w:hAnsiTheme="minorHAnsi"/>
        <w:noProof/>
        <w:szCs w:val="20"/>
        <w:lang w:val="de-DE"/>
      </w:rPr>
      <w:t>6</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r w:rsidR="005E4DC0">
      <w:fldChar w:fldCharType="begin"/>
    </w:r>
    <w:r w:rsidR="005E4DC0">
      <w:instrText>NUMPAGES  \* Arabic  \* MERGEFORMAT</w:instrText>
    </w:r>
    <w:r w:rsidR="005E4DC0">
      <w:fldChar w:fldCharType="separate"/>
    </w:r>
    <w:r w:rsidR="005E4DC0" w:rsidRPr="005E4DC0">
      <w:rPr>
        <w:rStyle w:val="Seitenzahl"/>
        <w:rFonts w:asciiTheme="minorHAnsi" w:hAnsiTheme="minorHAnsi"/>
        <w:noProof/>
        <w:szCs w:val="20"/>
        <w:lang w:val="de-DE"/>
      </w:rPr>
      <w:t>6</w:t>
    </w:r>
    <w:r w:rsidR="005E4DC0">
      <w:rPr>
        <w:rStyle w:val="Seitenzahl"/>
        <w:rFonts w:asciiTheme="minorHAnsi" w:hAnsiTheme="minorHAnsi"/>
        <w:noProof/>
        <w:szCs w:val="20"/>
        <w:lang w:val="de-DE"/>
      </w:rPr>
      <w:fldChar w:fldCharType="end"/>
    </w:r>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4D84"/>
    <w:rsid w:val="000764CB"/>
    <w:rsid w:val="00086B23"/>
    <w:rsid w:val="000F064E"/>
    <w:rsid w:val="00164275"/>
    <w:rsid w:val="0017648D"/>
    <w:rsid w:val="001B4E86"/>
    <w:rsid w:val="001E2D15"/>
    <w:rsid w:val="001E7E47"/>
    <w:rsid w:val="00216C3A"/>
    <w:rsid w:val="002260FD"/>
    <w:rsid w:val="002949E9"/>
    <w:rsid w:val="002B49DC"/>
    <w:rsid w:val="00315A1B"/>
    <w:rsid w:val="0036454A"/>
    <w:rsid w:val="003E6F5D"/>
    <w:rsid w:val="003F55D8"/>
    <w:rsid w:val="00425CCC"/>
    <w:rsid w:val="004433BF"/>
    <w:rsid w:val="004B74F8"/>
    <w:rsid w:val="004E2E05"/>
    <w:rsid w:val="004F2E35"/>
    <w:rsid w:val="005461F0"/>
    <w:rsid w:val="005557DD"/>
    <w:rsid w:val="00590724"/>
    <w:rsid w:val="005D7AFF"/>
    <w:rsid w:val="005E4DC0"/>
    <w:rsid w:val="00670126"/>
    <w:rsid w:val="006737C5"/>
    <w:rsid w:val="006C472F"/>
    <w:rsid w:val="006F7F99"/>
    <w:rsid w:val="007064A3"/>
    <w:rsid w:val="00725067"/>
    <w:rsid w:val="007268F9"/>
    <w:rsid w:val="00731BA9"/>
    <w:rsid w:val="00744272"/>
    <w:rsid w:val="00753BDC"/>
    <w:rsid w:val="00757A09"/>
    <w:rsid w:val="007633EE"/>
    <w:rsid w:val="007E46D7"/>
    <w:rsid w:val="00800B9D"/>
    <w:rsid w:val="00825A76"/>
    <w:rsid w:val="008606B6"/>
    <w:rsid w:val="008A241F"/>
    <w:rsid w:val="008A7B49"/>
    <w:rsid w:val="008C2C39"/>
    <w:rsid w:val="00906C2C"/>
    <w:rsid w:val="00941C0E"/>
    <w:rsid w:val="00954D77"/>
    <w:rsid w:val="00963B96"/>
    <w:rsid w:val="00964A3C"/>
    <w:rsid w:val="00A1385C"/>
    <w:rsid w:val="00A744A3"/>
    <w:rsid w:val="00A909E5"/>
    <w:rsid w:val="00AC478F"/>
    <w:rsid w:val="00AC4982"/>
    <w:rsid w:val="00AE639E"/>
    <w:rsid w:val="00AF0AF7"/>
    <w:rsid w:val="00AF167F"/>
    <w:rsid w:val="00B17B6C"/>
    <w:rsid w:val="00B21F73"/>
    <w:rsid w:val="00C058A5"/>
    <w:rsid w:val="00C26EC3"/>
    <w:rsid w:val="00C5194D"/>
    <w:rsid w:val="00C61CD7"/>
    <w:rsid w:val="00CC60BE"/>
    <w:rsid w:val="00D26DA2"/>
    <w:rsid w:val="00D85A95"/>
    <w:rsid w:val="00D87492"/>
    <w:rsid w:val="00E73AC5"/>
    <w:rsid w:val="00E92F8E"/>
    <w:rsid w:val="00EA2038"/>
    <w:rsid w:val="00EB0342"/>
    <w:rsid w:val="00EC5F4D"/>
    <w:rsid w:val="00EE3945"/>
    <w:rsid w:val="00F00245"/>
    <w:rsid w:val="00F249A6"/>
    <w:rsid w:val="00F26412"/>
    <w:rsid w:val="00F4275D"/>
    <w:rsid w:val="00F662F5"/>
    <w:rsid w:val="00F67ECE"/>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2DFB67"/>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A77D-60D9-4113-960A-51F032CA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6734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Artlieb Mario</cp:lastModifiedBy>
  <cp:revision>4</cp:revision>
  <cp:lastPrinted>2022-09-05T07:29:00Z</cp:lastPrinted>
  <dcterms:created xsi:type="dcterms:W3CDTF">2022-09-20T14:16:00Z</dcterms:created>
  <dcterms:modified xsi:type="dcterms:W3CDTF">2022-09-29T09:16:00Z</dcterms:modified>
  <cp:category/>
</cp:coreProperties>
</file>