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8"/>
        <w:gridCol w:w="2550"/>
        <w:gridCol w:w="3120"/>
      </w:tblGrid>
      <w:tr w:rsidR="00207C6E" w:rsidRPr="002A7A93" w:rsidTr="00207C6E">
        <w:trPr>
          <w:trHeight w:hRule="exact" w:val="851"/>
        </w:trPr>
        <w:tc>
          <w:tcPr>
            <w:tcW w:w="9640" w:type="dxa"/>
            <w:gridSpan w:val="4"/>
            <w:shd w:val="clear" w:color="auto" w:fill="F8EFBD"/>
            <w:vAlign w:val="center"/>
          </w:tcPr>
          <w:p w:rsidR="00207C6E" w:rsidRPr="002A7A93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jc w:val="center"/>
              <w:rPr>
                <w:rFonts w:cs="Wiener Melange"/>
                <w:b/>
                <w:bCs/>
                <w:sz w:val="32"/>
                <w:szCs w:val="32"/>
              </w:rPr>
            </w:pPr>
            <w:r w:rsidRPr="002A7A93">
              <w:rPr>
                <w:rFonts w:cs="Wiener Melange"/>
                <w:b/>
                <w:bCs/>
                <w:sz w:val="32"/>
                <w:szCs w:val="32"/>
              </w:rPr>
              <w:t>Stellenbeschreibung</w:t>
            </w:r>
          </w:p>
        </w:tc>
      </w:tr>
      <w:tr w:rsidR="00207C6E" w:rsidRPr="002A7A93" w:rsidTr="00207C6E">
        <w:trPr>
          <w:trHeight w:hRule="exact" w:val="567"/>
        </w:trPr>
        <w:tc>
          <w:tcPr>
            <w:tcW w:w="9640" w:type="dxa"/>
            <w:gridSpan w:val="4"/>
            <w:shd w:val="clear" w:color="auto" w:fill="F8EFBD"/>
            <w:vAlign w:val="center"/>
          </w:tcPr>
          <w:p w:rsidR="00207C6E" w:rsidRPr="00207C6E" w:rsidRDefault="00207C6E" w:rsidP="00207C6E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rPr>
                <w:rFonts w:cs="Wiener Melange"/>
                <w:b/>
                <w:bCs/>
                <w:sz w:val="22"/>
                <w:szCs w:val="22"/>
              </w:rPr>
            </w:pPr>
            <w:r w:rsidRPr="00207C6E">
              <w:rPr>
                <w:rFonts w:cs="Wiener Melange"/>
                <w:b/>
                <w:bCs/>
                <w:sz w:val="22"/>
                <w:szCs w:val="22"/>
              </w:rPr>
              <w:t xml:space="preserve">Allgemeine Beschreibung der Stelle </w:t>
            </w:r>
          </w:p>
        </w:tc>
      </w:tr>
      <w:tr w:rsidR="00207C6E" w:rsidRPr="002A7A93" w:rsidTr="00067FBB">
        <w:trPr>
          <w:trHeight w:val="850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Abteilung/Organisationseinheit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734DF" w:rsidRPr="00B734DF" w:rsidRDefault="00B734DF" w:rsidP="00B734DF">
            <w:pPr>
              <w:pStyle w:val="Listenabsatz"/>
              <w:autoSpaceDE w:val="0"/>
              <w:autoSpaceDN w:val="0"/>
              <w:adjustRightInd w:val="0"/>
              <w:spacing w:after="120"/>
              <w:ind w:left="202"/>
              <w:rPr>
                <w:rFonts w:cs="Wiener Melange"/>
                <w:bCs/>
                <w:sz w:val="20"/>
                <w:szCs w:val="20"/>
              </w:rPr>
            </w:pPr>
            <w:r w:rsidRPr="00B734DF">
              <w:rPr>
                <w:rFonts w:cs="Wiener Melange"/>
                <w:bCs/>
                <w:sz w:val="20"/>
                <w:szCs w:val="20"/>
              </w:rPr>
              <w:t xml:space="preserve">Wirtschaftliche und Administrative Angelegenheiten (Verwaltungsdirektion), Klinische Administration </w:t>
            </w:r>
          </w:p>
          <w:p w:rsidR="00B734DF" w:rsidRPr="00E740F6" w:rsidRDefault="00D73B15" w:rsidP="00D73B15">
            <w:pPr>
              <w:pStyle w:val="Listenabsatz"/>
              <w:autoSpaceDE w:val="0"/>
              <w:autoSpaceDN w:val="0"/>
              <w:adjustRightInd w:val="0"/>
              <w:spacing w:after="120"/>
              <w:ind w:left="202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cs="Wiener Melange"/>
                <w:bCs/>
                <w:sz w:val="20"/>
                <w:szCs w:val="20"/>
              </w:rPr>
              <w:t xml:space="preserve">Univ. Klinik für Herz- und </w:t>
            </w:r>
            <w:proofErr w:type="spellStart"/>
            <w:r>
              <w:rPr>
                <w:rFonts w:cs="Wiener Melange"/>
                <w:bCs/>
                <w:sz w:val="20"/>
                <w:szCs w:val="20"/>
              </w:rPr>
              <w:t>Thoraxchirurgie</w:t>
            </w:r>
            <w:proofErr w:type="spellEnd"/>
            <w:r>
              <w:rPr>
                <w:rFonts w:cs="Wiener Melange"/>
                <w:bCs/>
                <w:sz w:val="20"/>
                <w:szCs w:val="20"/>
              </w:rPr>
              <w:t xml:space="preserve">, Eingriffsraum und Aufwachraum </w:t>
            </w:r>
            <w:r w:rsidR="005442FC">
              <w:rPr>
                <w:rFonts w:cs="Wiener Melange"/>
                <w:bCs/>
                <w:sz w:val="20"/>
                <w:szCs w:val="20"/>
              </w:rPr>
              <w:t>7C</w:t>
            </w:r>
            <w:bookmarkStart w:id="0" w:name="_GoBack"/>
            <w:bookmarkEnd w:id="0"/>
          </w:p>
        </w:tc>
      </w:tr>
      <w:tr w:rsidR="00207C6E" w:rsidRPr="002A7A93" w:rsidTr="00067FBB">
        <w:trPr>
          <w:trHeight w:val="850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Bezeichnung der Stelle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07C6E" w:rsidRPr="00E740F6" w:rsidRDefault="00F40813" w:rsidP="00B734DF">
            <w:pPr>
              <w:pStyle w:val="Listenabsatz"/>
              <w:autoSpaceDE w:val="0"/>
              <w:autoSpaceDN w:val="0"/>
              <w:adjustRightInd w:val="0"/>
              <w:spacing w:after="120"/>
              <w:ind w:left="202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  <w:t xml:space="preserve">Kanzleidedienstete </w:t>
            </w:r>
            <w:r w:rsidR="00D73B15"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  <w:t>M.</w:t>
            </w:r>
          </w:p>
        </w:tc>
      </w:tr>
      <w:tr w:rsidR="00207C6E" w:rsidRPr="002A7A93" w:rsidTr="00067FBB">
        <w:trPr>
          <w:trHeight w:val="850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 xml:space="preserve">Name </w:t>
            </w:r>
            <w:proofErr w:type="spellStart"/>
            <w:r w:rsidRPr="00207C6E">
              <w:rPr>
                <w:rFonts w:cs="Wiener Melange"/>
                <w:b/>
                <w:bCs/>
                <w:sz w:val="20"/>
                <w:szCs w:val="20"/>
              </w:rPr>
              <w:t>StelleninhaberIn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07C6E" w:rsidRPr="00F662F1" w:rsidRDefault="00D73B15" w:rsidP="00B734DF">
            <w:pPr>
              <w:pStyle w:val="Listenabsatz"/>
              <w:autoSpaceDE w:val="0"/>
              <w:autoSpaceDN w:val="0"/>
              <w:adjustRightInd w:val="0"/>
              <w:spacing w:after="120"/>
              <w:ind w:left="202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  <w:t>N.N</w:t>
            </w:r>
          </w:p>
        </w:tc>
      </w:tr>
      <w:tr w:rsidR="00207C6E" w:rsidRPr="002A7A93" w:rsidTr="00067FBB">
        <w:trPr>
          <w:trHeight w:val="850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Erstellungsdatum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07C6E" w:rsidRPr="00F662F1" w:rsidRDefault="00D73B15" w:rsidP="00B734DF">
            <w:pPr>
              <w:pStyle w:val="Listenabsatz"/>
              <w:autoSpaceDE w:val="0"/>
              <w:autoSpaceDN w:val="0"/>
              <w:adjustRightInd w:val="0"/>
              <w:spacing w:after="120"/>
              <w:ind w:left="202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  <w:t>09</w:t>
            </w:r>
            <w:r w:rsidR="00532D9F"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  <w:t>/2022</w:t>
            </w:r>
          </w:p>
        </w:tc>
      </w:tr>
      <w:tr w:rsidR="00207C6E" w:rsidRPr="002A7A93" w:rsidTr="00067FBB">
        <w:trPr>
          <w:trHeight w:val="850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Wiener Melange"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Bedienstetenkategorie/Dienstposten</w:t>
            </w:r>
            <w:r w:rsidR="008A36DC">
              <w:rPr>
                <w:rFonts w:cs="Wiener Melange"/>
                <w:b/>
                <w:bCs/>
                <w:sz w:val="20"/>
                <w:szCs w:val="20"/>
              </w:rPr>
              <w:t>-</w:t>
            </w:r>
            <w:r w:rsidRPr="00207C6E">
              <w:rPr>
                <w:rFonts w:cs="Wiener Melange"/>
                <w:b/>
                <w:bCs/>
                <w:sz w:val="20"/>
                <w:szCs w:val="20"/>
              </w:rPr>
              <w:t xml:space="preserve">plangruppe/Dienstpostenbewertung  </w:t>
            </w:r>
            <w:r w:rsidRPr="00207C6E">
              <w:rPr>
                <w:rFonts w:cs="Wiener Melange"/>
                <w:bCs/>
                <w:sz w:val="20"/>
                <w:szCs w:val="20"/>
              </w:rPr>
              <w:t>(Dienstpostenbezeichnung)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07C6E" w:rsidRPr="00E740F6" w:rsidRDefault="00B734DF" w:rsidP="00B734DF">
            <w:pPr>
              <w:pStyle w:val="Listenabsatz"/>
              <w:autoSpaceDE w:val="0"/>
              <w:autoSpaceDN w:val="0"/>
              <w:adjustRightInd w:val="0"/>
              <w:spacing w:after="120"/>
              <w:ind w:left="202"/>
              <w:rPr>
                <w:rFonts w:cs="Wiener Melange"/>
                <w:bCs/>
                <w:sz w:val="20"/>
                <w:szCs w:val="20"/>
              </w:rPr>
            </w:pPr>
            <w:r w:rsidRPr="000F4BDF"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  <w:t>Kanzleibedienstete/r M, D/D1</w:t>
            </w:r>
          </w:p>
        </w:tc>
      </w:tr>
      <w:tr w:rsidR="00207C6E" w:rsidRPr="002A7A93" w:rsidTr="00207C6E">
        <w:trPr>
          <w:trHeight w:val="1558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Berufsfamilie/Modellfunktion/</w:t>
            </w:r>
            <w:r w:rsidRPr="00207C6E">
              <w:rPr>
                <w:rFonts w:cs="Wiener Melange"/>
                <w:b/>
                <w:bCs/>
                <w:sz w:val="20"/>
                <w:szCs w:val="20"/>
              </w:rPr>
              <w:br/>
              <w:t xml:space="preserve">Modellstelle </w:t>
            </w:r>
          </w:p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Wiener Melange"/>
                <w:bCs/>
                <w:sz w:val="20"/>
                <w:szCs w:val="20"/>
              </w:rPr>
            </w:pPr>
            <w:r w:rsidRPr="00207C6E">
              <w:rPr>
                <w:rFonts w:cs="Wiener Melange"/>
                <w:sz w:val="20"/>
                <w:szCs w:val="20"/>
              </w:rPr>
              <w:t xml:space="preserve">(Dienstpostenbezeichnung gem. Modellstellenverordnung, </w:t>
            </w:r>
            <w:proofErr w:type="spellStart"/>
            <w:r w:rsidRPr="00207C6E">
              <w:rPr>
                <w:rFonts w:cs="Wiener Melange"/>
                <w:sz w:val="20"/>
                <w:szCs w:val="20"/>
              </w:rPr>
              <w:t>Wr</w:t>
            </w:r>
            <w:proofErr w:type="spellEnd"/>
            <w:r w:rsidRPr="00207C6E">
              <w:rPr>
                <w:rFonts w:cs="Wiener Melange"/>
                <w:sz w:val="20"/>
                <w:szCs w:val="20"/>
              </w:rPr>
              <w:t xml:space="preserve">. </w:t>
            </w:r>
            <w:proofErr w:type="spellStart"/>
            <w:r w:rsidRPr="00207C6E">
              <w:rPr>
                <w:rFonts w:cs="Wiener Melange"/>
                <w:sz w:val="20"/>
                <w:szCs w:val="20"/>
              </w:rPr>
              <w:t>Bedienstetengesetz</w:t>
            </w:r>
            <w:proofErr w:type="spellEnd"/>
            <w:r w:rsidRPr="00207C6E">
              <w:rPr>
                <w:rFonts w:cs="Wiener Melange"/>
                <w:sz w:val="20"/>
                <w:szCs w:val="20"/>
              </w:rPr>
              <w:t xml:space="preserve"> 2017)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07C6E" w:rsidRPr="00E740F6" w:rsidRDefault="00B734DF" w:rsidP="00B734DF">
            <w:pPr>
              <w:pStyle w:val="Listenabsatz"/>
              <w:autoSpaceDE w:val="0"/>
              <w:autoSpaceDN w:val="0"/>
              <w:adjustRightInd w:val="0"/>
              <w:spacing w:after="120"/>
              <w:ind w:left="202"/>
              <w:rPr>
                <w:rFonts w:cs="Wiener Melange"/>
                <w:bCs/>
                <w:sz w:val="20"/>
                <w:szCs w:val="20"/>
              </w:rPr>
            </w:pPr>
            <w:r w:rsidRPr="000F4BDF"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  <w:t>Verwaltung/Administration/Sachbearbeitung allgemein, Modelstelle VA_SBA3/3</w:t>
            </w:r>
          </w:p>
        </w:tc>
      </w:tr>
      <w:tr w:rsidR="00207C6E" w:rsidRPr="002A7A93" w:rsidTr="00207C6E">
        <w:trPr>
          <w:trHeight w:hRule="exact" w:val="567"/>
        </w:trPr>
        <w:tc>
          <w:tcPr>
            <w:tcW w:w="9640" w:type="dxa"/>
            <w:gridSpan w:val="4"/>
            <w:shd w:val="clear" w:color="auto" w:fill="F8EFBD"/>
            <w:vAlign w:val="center"/>
          </w:tcPr>
          <w:p w:rsidR="00207C6E" w:rsidRPr="00207C6E" w:rsidRDefault="00207C6E" w:rsidP="00207C6E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rPr>
                <w:rFonts w:cs="Wiener Melange"/>
                <w:b/>
                <w:bCs/>
                <w:sz w:val="22"/>
                <w:szCs w:val="22"/>
              </w:rPr>
            </w:pPr>
            <w:r w:rsidRPr="00207C6E">
              <w:rPr>
                <w:rFonts w:cs="Wiener Melange"/>
                <w:b/>
                <w:bCs/>
                <w:sz w:val="22"/>
                <w:szCs w:val="22"/>
              </w:rPr>
              <w:t>Organisatorische Einbindung bzw. Organisatorisches</w:t>
            </w:r>
          </w:p>
        </w:tc>
      </w:tr>
      <w:tr w:rsidR="00207C6E" w:rsidRPr="002A7A93" w:rsidTr="00067FBB">
        <w:trPr>
          <w:trHeight w:val="570"/>
        </w:trPr>
        <w:tc>
          <w:tcPr>
            <w:tcW w:w="3402" w:type="dxa"/>
            <w:shd w:val="clear" w:color="auto" w:fill="auto"/>
            <w:vAlign w:val="center"/>
          </w:tcPr>
          <w:p w:rsidR="00207C6E" w:rsidRPr="002A7A93" w:rsidRDefault="00207C6E" w:rsidP="00067FBB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Wiener Melange"/>
                <w:b/>
                <w:bCs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07C6E" w:rsidRPr="00207C6E" w:rsidRDefault="00207C6E" w:rsidP="00B734DF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 xml:space="preserve">Bezeichnung der Stelle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Wiener Melange"/>
                <w:b/>
                <w:bCs/>
                <w:sz w:val="20"/>
                <w:szCs w:val="20"/>
              </w:rPr>
            </w:pPr>
            <w:r>
              <w:rPr>
                <w:rFonts w:cs="Wiener Melange"/>
                <w:b/>
                <w:bCs/>
                <w:sz w:val="20"/>
                <w:szCs w:val="20"/>
              </w:rPr>
              <w:t>Name(n)</w:t>
            </w:r>
          </w:p>
        </w:tc>
      </w:tr>
      <w:tr w:rsidR="00207C6E" w:rsidRPr="002A7A93" w:rsidTr="00B734DF">
        <w:trPr>
          <w:trHeight w:hRule="exact" w:val="1366"/>
        </w:trPr>
        <w:tc>
          <w:tcPr>
            <w:tcW w:w="3402" w:type="dxa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Übergeordnete Stelle(n)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734DF" w:rsidRPr="000F4BDF" w:rsidRDefault="00B734DF" w:rsidP="00B734DF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jc w:val="left"/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</w:pPr>
            <w:r w:rsidRPr="000F4BDF"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  <w:t>Leitung Klinische Administration</w:t>
            </w:r>
          </w:p>
          <w:p w:rsidR="00B734DF" w:rsidRPr="000F4BDF" w:rsidRDefault="00B734DF" w:rsidP="00B734DF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jc w:val="left"/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</w:pPr>
            <w:r w:rsidRPr="000F4BDF"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  <w:t>Referatsleitung</w:t>
            </w:r>
          </w:p>
          <w:p w:rsidR="00207C6E" w:rsidRPr="00B734DF" w:rsidRDefault="00532D9F" w:rsidP="00B734D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Cs w:val="20"/>
              </w:rPr>
            </w:pPr>
            <w:r>
              <w:rPr>
                <w:rFonts w:cs="Arial"/>
                <w:bCs/>
              </w:rPr>
              <w:t>Leitstellenverantwortliche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32D9F" w:rsidRPr="00532D9F" w:rsidRDefault="00D73B15" w:rsidP="00532D9F">
            <w:pPr>
              <w:autoSpaceDE w:val="0"/>
              <w:autoSpaceDN w:val="0"/>
              <w:adjustRightInd w:val="0"/>
              <w:spacing w:line="240" w:lineRule="auto"/>
              <w:rPr>
                <w:rFonts w:cs="Wiener Melange"/>
                <w:bCs/>
                <w:szCs w:val="20"/>
              </w:rPr>
            </w:pPr>
            <w:r>
              <w:rPr>
                <w:rFonts w:cs="Wiener Melange"/>
                <w:bCs/>
                <w:szCs w:val="20"/>
              </w:rPr>
              <w:t xml:space="preserve"> </w:t>
            </w:r>
          </w:p>
        </w:tc>
      </w:tr>
      <w:tr w:rsidR="00207C6E" w:rsidRPr="002A7A93" w:rsidTr="000D101A">
        <w:trPr>
          <w:trHeight w:hRule="exact" w:val="737"/>
        </w:trPr>
        <w:tc>
          <w:tcPr>
            <w:tcW w:w="3402" w:type="dxa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Nachgeordnete Stelle(n)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07C6E" w:rsidRPr="00E740F6" w:rsidRDefault="00B734DF" w:rsidP="00B734DF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cs="Wiener Melange"/>
                <w:bCs/>
                <w:sz w:val="20"/>
                <w:szCs w:val="20"/>
              </w:rPr>
              <w:t>--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07C6E" w:rsidRPr="00E740F6" w:rsidRDefault="00B734DF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cs="Wiener Melange"/>
                <w:bCs/>
                <w:sz w:val="20"/>
                <w:szCs w:val="20"/>
              </w:rPr>
              <w:t>--</w:t>
            </w:r>
          </w:p>
        </w:tc>
      </w:tr>
      <w:tr w:rsidR="00207C6E" w:rsidRPr="002A7A93" w:rsidTr="000D101A">
        <w:trPr>
          <w:trHeight w:hRule="exact" w:val="737"/>
        </w:trPr>
        <w:tc>
          <w:tcPr>
            <w:tcW w:w="3402" w:type="dxa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 xml:space="preserve">Ständige Stellvertretung lt. § 102 Wiener </w:t>
            </w:r>
            <w:proofErr w:type="spellStart"/>
            <w:r w:rsidRPr="00207C6E">
              <w:rPr>
                <w:rFonts w:cs="Wiener Melange"/>
                <w:b/>
                <w:bCs/>
                <w:sz w:val="20"/>
                <w:szCs w:val="20"/>
              </w:rPr>
              <w:t>Bedienstetengesetz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07C6E" w:rsidRPr="00E740F6" w:rsidRDefault="00B734DF" w:rsidP="00B734DF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cs="Wiener Melange"/>
                <w:bCs/>
                <w:sz w:val="20"/>
                <w:szCs w:val="20"/>
              </w:rPr>
              <w:t>--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07C6E" w:rsidRPr="00E740F6" w:rsidRDefault="00B734DF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cs="Wiener Melange"/>
                <w:bCs/>
                <w:sz w:val="20"/>
                <w:szCs w:val="20"/>
              </w:rPr>
              <w:t>--</w:t>
            </w:r>
          </w:p>
        </w:tc>
      </w:tr>
      <w:tr w:rsidR="00207C6E" w:rsidRPr="002A7A93" w:rsidTr="000D101A">
        <w:trPr>
          <w:trHeight w:hRule="exact" w:val="737"/>
        </w:trPr>
        <w:tc>
          <w:tcPr>
            <w:tcW w:w="3402" w:type="dxa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Wird bei Abwesenheit vertreten von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07C6E" w:rsidRPr="00E740F6" w:rsidRDefault="00532D9F" w:rsidP="00B734DF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 w:rsidRPr="00D73B15">
              <w:rPr>
                <w:rFonts w:cs="Wiener Melange"/>
                <w:bCs/>
                <w:sz w:val="20"/>
                <w:szCs w:val="20"/>
                <w:highlight w:val="yellow"/>
              </w:rPr>
              <w:t>OP Sekretariat HTX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07C6E" w:rsidRPr="00E740F6" w:rsidRDefault="00B734DF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cs="Wiener Melange"/>
                <w:bCs/>
                <w:sz w:val="20"/>
                <w:szCs w:val="20"/>
              </w:rPr>
              <w:t>--</w:t>
            </w:r>
          </w:p>
        </w:tc>
      </w:tr>
      <w:tr w:rsidR="00207C6E" w:rsidRPr="002A7A93" w:rsidTr="000D101A">
        <w:trPr>
          <w:trHeight w:hRule="exact" w:val="737"/>
        </w:trPr>
        <w:tc>
          <w:tcPr>
            <w:tcW w:w="3402" w:type="dxa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Vertritt bei Abwesenheit (fachlich/personell)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07C6E" w:rsidRPr="00E740F6" w:rsidRDefault="00532D9F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 w:rsidRPr="00D73B15">
              <w:rPr>
                <w:rFonts w:cs="Wiener Melange"/>
                <w:bCs/>
                <w:sz w:val="20"/>
                <w:szCs w:val="20"/>
                <w:highlight w:val="yellow"/>
              </w:rPr>
              <w:t>OP Sekretariat HTX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07C6E" w:rsidRPr="00E740F6" w:rsidRDefault="00B734DF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cs="Wiener Melange"/>
                <w:bCs/>
                <w:sz w:val="20"/>
                <w:szCs w:val="20"/>
              </w:rPr>
              <w:t>--</w:t>
            </w:r>
          </w:p>
        </w:tc>
      </w:tr>
      <w:tr w:rsidR="00B26C7C" w:rsidRPr="002A7A93" w:rsidTr="004F3AB9">
        <w:trPr>
          <w:trHeight w:hRule="exact" w:val="737"/>
        </w:trPr>
        <w:tc>
          <w:tcPr>
            <w:tcW w:w="3402" w:type="dxa"/>
            <w:shd w:val="clear" w:color="auto" w:fill="auto"/>
            <w:vAlign w:val="center"/>
          </w:tcPr>
          <w:p w:rsidR="002C3384" w:rsidRPr="002C3384" w:rsidRDefault="002C3384" w:rsidP="002C338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14"/>
                <w:szCs w:val="20"/>
              </w:rPr>
            </w:pPr>
          </w:p>
          <w:p w:rsidR="00B26C7C" w:rsidRPr="002C3384" w:rsidRDefault="002C3384" w:rsidP="002C338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>
              <w:rPr>
                <w:rFonts w:cs="Wiener Melange"/>
                <w:b/>
                <w:bCs/>
                <w:sz w:val="20"/>
                <w:szCs w:val="20"/>
              </w:rPr>
              <w:t>Befugnisse und Kompetenzen</w:t>
            </w:r>
          </w:p>
          <w:p w:rsidR="00B26C7C" w:rsidRPr="00B21790" w:rsidRDefault="00B26C7C" w:rsidP="00B21790">
            <w:pPr>
              <w:rPr>
                <w:lang w:val="de-AT"/>
              </w:rPr>
            </w:pP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B26C7C" w:rsidRPr="00E740F6" w:rsidRDefault="00B734DF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 w:rsidRPr="000F4BDF"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  <w:t>Nichtmedizinische Auskunftserteilung, SAP-Warenbestellung, Reparaturanforderungen</w:t>
            </w:r>
          </w:p>
        </w:tc>
      </w:tr>
      <w:tr w:rsidR="00207C6E" w:rsidRPr="002A7A93" w:rsidTr="00207C6E">
        <w:trPr>
          <w:trHeight w:hRule="exact" w:val="851"/>
        </w:trPr>
        <w:tc>
          <w:tcPr>
            <w:tcW w:w="3402" w:type="dxa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lastRenderedPageBreak/>
              <w:t>Dienststelleninterne Zusammenarbeit mit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E740F6" w:rsidRPr="00E740F6" w:rsidRDefault="00B734DF" w:rsidP="00B734DF">
            <w:pPr>
              <w:ind w:left="341"/>
              <w:rPr>
                <w:szCs w:val="20"/>
                <w:lang w:val="de-AT"/>
              </w:rPr>
            </w:pPr>
            <w:r w:rsidRPr="000F4BDF">
              <w:rPr>
                <w:rFonts w:cs="Arial"/>
                <w:bCs/>
              </w:rPr>
              <w:t>Direktionen, Stabstellen und Abteilungen des AKH, Kliniken und Institute</w:t>
            </w:r>
          </w:p>
          <w:p w:rsidR="00634874" w:rsidRDefault="00634874" w:rsidP="00E740F6">
            <w:pPr>
              <w:rPr>
                <w:szCs w:val="20"/>
                <w:lang w:val="de-AT"/>
              </w:rPr>
            </w:pPr>
          </w:p>
          <w:p w:rsidR="00207C6E" w:rsidRPr="00634874" w:rsidRDefault="00207C6E" w:rsidP="00634874">
            <w:pPr>
              <w:rPr>
                <w:szCs w:val="20"/>
                <w:lang w:val="de-AT"/>
              </w:rPr>
            </w:pPr>
          </w:p>
        </w:tc>
      </w:tr>
      <w:tr w:rsidR="00207C6E" w:rsidRPr="002A7A93" w:rsidTr="00207C6E">
        <w:trPr>
          <w:trHeight w:hRule="exact" w:val="851"/>
        </w:trPr>
        <w:tc>
          <w:tcPr>
            <w:tcW w:w="3402" w:type="dxa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 xml:space="preserve">Dienststellenexterne Zusammenarbeit mit 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207C6E" w:rsidRPr="00E740F6" w:rsidRDefault="00B734DF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 w:rsidRPr="000F4BDF"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  <w:t>Wiener Gesundheitsverbund und Dienststellen des Magistrats, externe Dienste zur Krankenbeförderung, MedUni Wien, VKMB</w:t>
            </w:r>
          </w:p>
        </w:tc>
      </w:tr>
      <w:tr w:rsidR="00207C6E" w:rsidRPr="002A7A93" w:rsidTr="00207C6E">
        <w:trPr>
          <w:trHeight w:hRule="exact" w:val="851"/>
        </w:trPr>
        <w:tc>
          <w:tcPr>
            <w:tcW w:w="3402" w:type="dxa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Anforderungscode der Stelle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207C6E" w:rsidRPr="00E740F6" w:rsidRDefault="00B734DF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cs="Wiener Melange"/>
                <w:bCs/>
                <w:sz w:val="20"/>
                <w:szCs w:val="20"/>
              </w:rPr>
              <w:t>--</w:t>
            </w:r>
          </w:p>
        </w:tc>
      </w:tr>
      <w:tr w:rsidR="00207C6E" w:rsidRPr="002A7A93" w:rsidTr="004E70BA">
        <w:trPr>
          <w:trHeight w:hRule="exact" w:val="1659"/>
        </w:trPr>
        <w:tc>
          <w:tcPr>
            <w:tcW w:w="3402" w:type="dxa"/>
            <w:shd w:val="clear" w:color="auto" w:fill="auto"/>
            <w:vAlign w:val="center"/>
          </w:tcPr>
          <w:p w:rsidR="00207C6E" w:rsidRPr="00207C6E" w:rsidRDefault="00207C6E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 xml:space="preserve">Direkte Führungsspanne </w:t>
            </w:r>
            <w:r w:rsidR="004E70BA">
              <w:rPr>
                <w:rFonts w:cs="Wiener Melange"/>
                <w:b/>
                <w:bCs/>
                <w:sz w:val="20"/>
                <w:szCs w:val="20"/>
              </w:rPr>
              <w:t xml:space="preserve"> (</w:t>
            </w:r>
            <w:r w:rsidR="004E70BA" w:rsidRPr="004E70BA">
              <w:rPr>
                <w:rFonts w:cs="Wiener Melange"/>
                <w:b/>
                <w:bCs/>
                <w:sz w:val="20"/>
                <w:szCs w:val="20"/>
              </w:rPr>
              <w:t>Anzahl der direkt unterstellten Mitarbeiterinnen und Mitarbeiter; nur bei Funktionen mit Personalführung auszufüllen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207C6E" w:rsidRPr="00E740F6" w:rsidRDefault="00B734DF" w:rsidP="00207C6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cs="Wiener Melange"/>
                <w:bCs/>
                <w:sz w:val="20"/>
                <w:szCs w:val="20"/>
              </w:rPr>
              <w:t>--</w:t>
            </w:r>
          </w:p>
        </w:tc>
      </w:tr>
      <w:tr w:rsidR="00207C6E" w:rsidRPr="002A7A93" w:rsidTr="00067FBB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207C6E" w:rsidRPr="00207C6E" w:rsidRDefault="00207C6E" w:rsidP="00851D9A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 xml:space="preserve">Modellfunktion „Führung V“: </w:t>
            </w:r>
            <w:r w:rsidRPr="00207C6E">
              <w:rPr>
                <w:rFonts w:cs="Wiener Melange"/>
                <w:b/>
                <w:bCs/>
                <w:sz w:val="20"/>
                <w:szCs w:val="20"/>
              </w:rPr>
              <w:br/>
              <w:t>Führung mehrerer örtlich getrennter Organisationsein</w:t>
            </w:r>
            <w:r w:rsidR="00851D9A">
              <w:rPr>
                <w:rFonts w:cs="Wiener Melange"/>
                <w:b/>
                <w:bCs/>
                <w:sz w:val="20"/>
                <w:szCs w:val="20"/>
              </w:rPr>
              <w:t>-</w:t>
            </w:r>
            <w:proofErr w:type="spellStart"/>
            <w:r w:rsidRPr="00207C6E">
              <w:rPr>
                <w:rFonts w:cs="Wiener Melange"/>
                <w:b/>
                <w:bCs/>
                <w:sz w:val="20"/>
                <w:szCs w:val="20"/>
              </w:rPr>
              <w:t>heiten</w:t>
            </w:r>
            <w:proofErr w:type="spellEnd"/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207C6E" w:rsidRPr="00E740F6" w:rsidRDefault="00B734DF" w:rsidP="00067FBB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cs="Wiener Melange"/>
                <w:bCs/>
                <w:sz w:val="20"/>
                <w:szCs w:val="20"/>
              </w:rPr>
              <w:t>--</w:t>
            </w:r>
          </w:p>
        </w:tc>
      </w:tr>
      <w:tr w:rsidR="00207C6E" w:rsidRPr="002A7A93" w:rsidTr="00851D9A">
        <w:trPr>
          <w:trHeight w:hRule="exact" w:val="851"/>
        </w:trPr>
        <w:tc>
          <w:tcPr>
            <w:tcW w:w="3402" w:type="dxa"/>
            <w:shd w:val="clear" w:color="auto" w:fill="auto"/>
            <w:vAlign w:val="center"/>
          </w:tcPr>
          <w:p w:rsidR="00207C6E" w:rsidRPr="00207C6E" w:rsidRDefault="004E70BA" w:rsidP="004E70BA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4E70BA">
              <w:rPr>
                <w:rFonts w:cs="Wiener Melange"/>
                <w:b/>
                <w:bCs/>
                <w:sz w:val="20"/>
                <w:szCs w:val="20"/>
              </w:rPr>
              <w:t>Beschreibung des Ausmaßes der Kundinnen- und Kundenkontakte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207C6E" w:rsidRPr="00E740F6" w:rsidRDefault="00207C6E" w:rsidP="00851D9A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</w:p>
        </w:tc>
      </w:tr>
      <w:tr w:rsidR="00207C6E" w:rsidRPr="002A7A93" w:rsidTr="00851D9A">
        <w:trPr>
          <w:trHeight w:hRule="exact" w:val="851"/>
        </w:trPr>
        <w:tc>
          <w:tcPr>
            <w:tcW w:w="3402" w:type="dxa"/>
            <w:shd w:val="clear" w:color="auto" w:fill="auto"/>
            <w:vAlign w:val="center"/>
          </w:tcPr>
          <w:p w:rsidR="00207C6E" w:rsidRPr="00207C6E" w:rsidRDefault="00207C6E" w:rsidP="00851D9A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Ausmaß der Tätigkeiten in exponierten Bereichen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207C6E" w:rsidRPr="00E740F6" w:rsidRDefault="00207C6E" w:rsidP="00851D9A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</w:p>
        </w:tc>
      </w:tr>
      <w:tr w:rsidR="00207C6E" w:rsidRPr="002A7A93" w:rsidTr="00851D9A">
        <w:trPr>
          <w:trHeight w:hRule="exact" w:val="85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C6E" w:rsidRPr="00207C6E" w:rsidRDefault="00207C6E" w:rsidP="00851D9A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Dienstort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C6E" w:rsidRPr="00E740F6" w:rsidRDefault="00300B5A" w:rsidP="00851D9A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cs="Wiener Melange"/>
                <w:bCs/>
                <w:sz w:val="20"/>
                <w:szCs w:val="20"/>
              </w:rPr>
              <w:t xml:space="preserve">1090 Wien, </w:t>
            </w:r>
            <w:proofErr w:type="spellStart"/>
            <w:r>
              <w:rPr>
                <w:rFonts w:cs="Wiener Melange"/>
                <w:bCs/>
                <w:sz w:val="20"/>
                <w:szCs w:val="20"/>
              </w:rPr>
              <w:t>Währinger</w:t>
            </w:r>
            <w:proofErr w:type="spellEnd"/>
            <w:r>
              <w:rPr>
                <w:rFonts w:cs="Wiener Melange"/>
                <w:bCs/>
                <w:sz w:val="20"/>
                <w:szCs w:val="20"/>
              </w:rPr>
              <w:t xml:space="preserve"> Gürtel 18-20</w:t>
            </w:r>
          </w:p>
        </w:tc>
      </w:tr>
      <w:tr w:rsidR="00207C6E" w:rsidRPr="00851D9A" w:rsidTr="00851D9A">
        <w:trPr>
          <w:trHeight w:hRule="exact" w:val="85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C6E" w:rsidRPr="00207C6E" w:rsidRDefault="00207C6E" w:rsidP="00851D9A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Dienstzeit (Arbeitszeitmodell)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C6E" w:rsidRPr="00E740F6" w:rsidRDefault="00532D9F" w:rsidP="00532D9F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318"/>
              <w:rPr>
                <w:rFonts w:cs="Wiener Melange"/>
                <w:bCs/>
                <w:sz w:val="20"/>
                <w:szCs w:val="20"/>
              </w:rPr>
            </w:pPr>
            <w:r>
              <w:rPr>
                <w:rFonts w:eastAsiaTheme="minorHAnsi" w:cs="Arial"/>
                <w:bCs/>
                <w:color w:val="000000" w:themeColor="text1"/>
                <w:sz w:val="20"/>
                <w:szCs w:val="24"/>
                <w:lang w:val="es-ES"/>
              </w:rPr>
              <w:t>Normaldienst</w:t>
            </w:r>
          </w:p>
        </w:tc>
      </w:tr>
      <w:tr w:rsidR="00207C6E" w:rsidRPr="00851D9A" w:rsidTr="00851D9A">
        <w:trPr>
          <w:trHeight w:hRule="exact" w:val="851"/>
        </w:trPr>
        <w:tc>
          <w:tcPr>
            <w:tcW w:w="3402" w:type="dxa"/>
            <w:shd w:val="clear" w:color="auto" w:fill="auto"/>
            <w:vAlign w:val="center"/>
          </w:tcPr>
          <w:p w:rsidR="00207C6E" w:rsidRPr="00207C6E" w:rsidRDefault="00207C6E" w:rsidP="00851D9A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Beschäftigungsausmaß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207C6E" w:rsidRPr="00812173" w:rsidRDefault="00532D9F" w:rsidP="002C3384">
            <w:pPr>
              <w:autoSpaceDE w:val="0"/>
              <w:autoSpaceDN w:val="0"/>
              <w:adjustRightInd w:val="0"/>
              <w:spacing w:line="240" w:lineRule="auto"/>
              <w:ind w:left="352"/>
              <w:rPr>
                <w:rFonts w:cs="Wiener Melange"/>
                <w:bCs/>
                <w:szCs w:val="20"/>
              </w:rPr>
            </w:pPr>
            <w:r>
              <w:rPr>
                <w:rFonts w:cs="Arial"/>
                <w:bCs/>
              </w:rPr>
              <w:t>40</w:t>
            </w:r>
            <w:r w:rsidR="00B734DF" w:rsidRPr="000F4BDF">
              <w:rPr>
                <w:rFonts w:cs="Arial"/>
                <w:bCs/>
              </w:rPr>
              <w:t xml:space="preserve"> Wochenstunden</w:t>
            </w:r>
          </w:p>
        </w:tc>
      </w:tr>
      <w:tr w:rsidR="004E70BA" w:rsidRPr="00851D9A" w:rsidTr="00851D9A">
        <w:trPr>
          <w:trHeight w:hRule="exact" w:val="85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BA" w:rsidRPr="00207C6E" w:rsidRDefault="004E70BA" w:rsidP="004E70BA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rPr>
                <w:rFonts w:cs="Wiener Melange"/>
                <w:b/>
                <w:bCs/>
                <w:sz w:val="20"/>
                <w:szCs w:val="20"/>
              </w:rPr>
            </w:pPr>
            <w:r w:rsidRPr="00207C6E">
              <w:rPr>
                <w:rFonts w:cs="Wiener Melange"/>
                <w:b/>
                <w:bCs/>
                <w:sz w:val="20"/>
                <w:szCs w:val="20"/>
              </w:rPr>
              <w:t>Mobiles Arbeiten</w:t>
            </w:r>
          </w:p>
        </w:tc>
        <w:permStart w:id="1896219834" w:edGrp="everyone"/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BA" w:rsidRDefault="005442FC" w:rsidP="004E70BA">
            <w:pPr>
              <w:spacing w:after="160" w:line="259" w:lineRule="auto"/>
              <w:rPr>
                <w:rFonts w:cs="Wiener Melange"/>
                <w:bCs/>
                <w:szCs w:val="20"/>
              </w:rPr>
            </w:pPr>
            <w:sdt>
              <w:sdtPr>
                <w:rPr>
                  <w:rFonts w:cs="Wiener Melange"/>
                  <w:bCs/>
                  <w:szCs w:val="20"/>
                </w:rPr>
                <w:id w:val="7915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BA">
                  <w:rPr>
                    <w:rFonts w:ascii="MS Gothic" w:eastAsia="MS Gothic" w:hAnsi="MS Gothic" w:cs="Wiener Melange" w:hint="eastAsia"/>
                    <w:bCs/>
                    <w:szCs w:val="20"/>
                  </w:rPr>
                  <w:t>☐</w:t>
                </w:r>
              </w:sdtContent>
            </w:sdt>
            <w:r w:rsidR="004E70BA">
              <w:rPr>
                <w:rFonts w:cs="Wiener Melange"/>
                <w:bCs/>
                <w:szCs w:val="20"/>
              </w:rPr>
              <w:t xml:space="preserve"> </w:t>
            </w:r>
            <w:permEnd w:id="1896219834"/>
            <w:r w:rsidR="004E70BA" w:rsidRPr="008B00CE">
              <w:rPr>
                <w:rFonts w:cs="Wiener Melange"/>
                <w:bCs/>
                <w:szCs w:val="20"/>
              </w:rPr>
              <w:t>Ja, entsprechend interner Regelung.</w:t>
            </w:r>
          </w:p>
          <w:permStart w:id="359807727" w:edGrp="everyone"/>
          <w:p w:rsidR="004E70BA" w:rsidRPr="00B64165" w:rsidRDefault="005442FC" w:rsidP="004E70BA">
            <w:pPr>
              <w:spacing w:after="160" w:line="259" w:lineRule="auto"/>
              <w:rPr>
                <w:rFonts w:cs="Wiener Melange"/>
                <w:bCs/>
                <w:szCs w:val="20"/>
              </w:rPr>
            </w:pPr>
            <w:sdt>
              <w:sdtPr>
                <w:rPr>
                  <w:rFonts w:cs="Wiener Melange"/>
                  <w:bCs/>
                  <w:szCs w:val="20"/>
                </w:rPr>
                <w:id w:val="-1695605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13">
                  <w:rPr>
                    <w:rFonts w:ascii="MS Gothic" w:eastAsia="MS Gothic" w:hAnsi="MS Gothic" w:cs="Wiener Melange" w:hint="eastAsia"/>
                    <w:bCs/>
                    <w:szCs w:val="20"/>
                  </w:rPr>
                  <w:t>☒</w:t>
                </w:r>
              </w:sdtContent>
            </w:sdt>
            <w:r w:rsidR="004E70BA">
              <w:rPr>
                <w:rFonts w:cs="Wiener Melange"/>
                <w:bCs/>
                <w:szCs w:val="20"/>
              </w:rPr>
              <w:t xml:space="preserve"> </w:t>
            </w:r>
            <w:permEnd w:id="359807727"/>
            <w:r w:rsidR="004E70BA" w:rsidRPr="00B64165">
              <w:rPr>
                <w:rFonts w:cs="Wiener Melange"/>
                <w:bCs/>
                <w:szCs w:val="20"/>
              </w:rPr>
              <w:t>Nein, auf Grund der Aufgabenstellung nicht möglich.</w:t>
            </w:r>
          </w:p>
        </w:tc>
      </w:tr>
    </w:tbl>
    <w:p w:rsidR="00207C6E" w:rsidRPr="002A7A93" w:rsidRDefault="00207C6E" w:rsidP="00207C6E">
      <w:pPr>
        <w:rPr>
          <w:rFonts w:cs="Wiener Melange"/>
        </w:rPr>
      </w:pPr>
      <w:r w:rsidRPr="002A7A93">
        <w:rPr>
          <w:rFonts w:cs="Wiener Melange"/>
        </w:rPr>
        <w:br w:type="page"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207C6E" w:rsidRPr="002A7A93" w:rsidTr="00851D9A">
        <w:trPr>
          <w:trHeight w:hRule="exact" w:val="56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F8EFBD"/>
            <w:vAlign w:val="center"/>
          </w:tcPr>
          <w:p w:rsidR="00207C6E" w:rsidRPr="002A7A93" w:rsidRDefault="00207C6E" w:rsidP="00851D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Wiener Melange"/>
                <w:b/>
                <w:bCs/>
              </w:rPr>
            </w:pPr>
            <w:r w:rsidRPr="00207C6E">
              <w:rPr>
                <w:rFonts w:cs="Wiener Melange"/>
                <w:b/>
                <w:bCs/>
                <w:sz w:val="22"/>
                <w:szCs w:val="22"/>
              </w:rPr>
              <w:lastRenderedPageBreak/>
              <w:t xml:space="preserve">Stellenzweck </w:t>
            </w:r>
          </w:p>
        </w:tc>
      </w:tr>
      <w:tr w:rsidR="00207C6E" w:rsidRPr="002A7A93" w:rsidTr="00067FBB">
        <w:trPr>
          <w:trHeight w:val="850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C6E" w:rsidRPr="00812173" w:rsidRDefault="00B734DF" w:rsidP="00851D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Wiener Melange"/>
                <w:bCs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Cs w:val="20"/>
              </w:rPr>
              <w:t>Durch die Mitarbeiter*i</w:t>
            </w:r>
            <w:r w:rsidRPr="004D60FB">
              <w:rPr>
                <w:rFonts w:ascii="Lucida Sans Unicode" w:hAnsi="Lucida Sans Unicode" w:cs="Lucida Sans Unicode"/>
                <w:bCs/>
                <w:szCs w:val="20"/>
              </w:rPr>
              <w:t>nnen der Abteilung Klinische Administration erfolgt die administrative Unterstützung der medizinischen Prozesse des Universitätsklinikums AKH</w:t>
            </w:r>
            <w:r>
              <w:rPr>
                <w:rFonts w:ascii="Lucida Sans Unicode" w:hAnsi="Lucida Sans Unicode" w:cs="Lucida Sans Unicode"/>
                <w:bCs/>
                <w:szCs w:val="20"/>
              </w:rPr>
              <w:t xml:space="preserve"> Wien</w:t>
            </w:r>
            <w:r w:rsidRPr="004D60FB">
              <w:rPr>
                <w:rFonts w:ascii="Lucida Sans Unicode" w:hAnsi="Lucida Sans Unicode" w:cs="Lucida Sans Unicode"/>
                <w:bCs/>
                <w:szCs w:val="20"/>
              </w:rPr>
              <w:t>.</w:t>
            </w:r>
            <w:r>
              <w:rPr>
                <w:rFonts w:ascii="Lucida Sans Unicode" w:hAnsi="Lucida Sans Unicode" w:cs="Lucida Sans Unicode"/>
                <w:bCs/>
                <w:szCs w:val="20"/>
              </w:rPr>
              <w:t xml:space="preserve"> </w:t>
            </w:r>
            <w:r w:rsidRPr="004D60FB">
              <w:rPr>
                <w:rFonts w:ascii="Lucida Sans Unicode" w:hAnsi="Lucida Sans Unicode" w:cs="Lucida Sans Unicode"/>
                <w:bCs/>
                <w:szCs w:val="20"/>
              </w:rPr>
              <w:t>Dies beinhaltet primär die Erfas</w:t>
            </w:r>
            <w:r>
              <w:rPr>
                <w:rFonts w:ascii="Lucida Sans Unicode" w:hAnsi="Lucida Sans Unicode" w:cs="Lucida Sans Unicode"/>
                <w:bCs/>
                <w:szCs w:val="20"/>
              </w:rPr>
              <w:t>sung und Verwaltung der Patient*i</w:t>
            </w:r>
            <w:r w:rsidRPr="004D60FB">
              <w:rPr>
                <w:rFonts w:ascii="Lucida Sans Unicode" w:hAnsi="Lucida Sans Unicode" w:cs="Lucida Sans Unicode"/>
                <w:bCs/>
                <w:szCs w:val="20"/>
              </w:rPr>
              <w:t>nnen- und Untersuchungs</w:t>
            </w:r>
            <w:r>
              <w:rPr>
                <w:rFonts w:ascii="Lucida Sans Unicode" w:hAnsi="Lucida Sans Unicode" w:cs="Lucida Sans Unicode"/>
                <w:bCs/>
                <w:szCs w:val="20"/>
              </w:rPr>
              <w:t>daten, das Schreiben der patient*i</w:t>
            </w:r>
            <w:r w:rsidRPr="004D60FB">
              <w:rPr>
                <w:rFonts w:ascii="Lucida Sans Unicode" w:hAnsi="Lucida Sans Unicode" w:cs="Lucida Sans Unicode"/>
                <w:bCs/>
                <w:szCs w:val="20"/>
              </w:rPr>
              <w:t>nnenbezogenen Dokumentation, das Terminmanagement sowie die elektronische Leistungserfassung und Vorbereitungsarbeiten zur Gebührenverrechnung.</w:t>
            </w:r>
          </w:p>
        </w:tc>
      </w:tr>
      <w:tr w:rsidR="00207C6E" w:rsidRPr="002A7A93" w:rsidTr="00851D9A">
        <w:trPr>
          <w:trHeight w:hRule="exact" w:val="567"/>
        </w:trPr>
        <w:tc>
          <w:tcPr>
            <w:tcW w:w="9640" w:type="dxa"/>
            <w:tcBorders>
              <w:top w:val="nil"/>
            </w:tcBorders>
            <w:shd w:val="clear" w:color="auto" w:fill="F8EFBD"/>
            <w:vAlign w:val="center"/>
          </w:tcPr>
          <w:p w:rsidR="00207C6E" w:rsidRPr="00207C6E" w:rsidRDefault="00207C6E" w:rsidP="00851D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Wiener Melange"/>
                <w:b/>
                <w:bCs/>
                <w:sz w:val="22"/>
                <w:szCs w:val="22"/>
              </w:rPr>
            </w:pPr>
            <w:r w:rsidRPr="00207C6E">
              <w:rPr>
                <w:rFonts w:cs="Wiener Melange"/>
                <w:b/>
                <w:bCs/>
                <w:sz w:val="22"/>
                <w:szCs w:val="22"/>
              </w:rPr>
              <w:t>Hauptau</w:t>
            </w:r>
            <w:r w:rsidR="00851D9A">
              <w:rPr>
                <w:rFonts w:cs="Wiener Melange"/>
                <w:b/>
                <w:bCs/>
                <w:sz w:val="22"/>
                <w:szCs w:val="22"/>
              </w:rPr>
              <w:t>fgaben</w:t>
            </w:r>
          </w:p>
        </w:tc>
      </w:tr>
      <w:tr w:rsidR="00207C6E" w:rsidRPr="002A7A93" w:rsidTr="00067FBB">
        <w:trPr>
          <w:trHeight w:val="1385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4DF" w:rsidRPr="00515603" w:rsidRDefault="00B734DF" w:rsidP="00B734DF">
            <w:p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Führungsaufgaben (nur bei Modellfunktionen mit Personalführung auszufüllen):</w:t>
            </w:r>
          </w:p>
          <w:p w:rsidR="00B734DF" w:rsidRPr="00515603" w:rsidRDefault="00B734DF" w:rsidP="00B734DF">
            <w:p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keine</w:t>
            </w:r>
          </w:p>
          <w:p w:rsidR="00B734DF" w:rsidRPr="00515603" w:rsidRDefault="00B734DF" w:rsidP="00B734DF">
            <w:p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Aufgaben der Fachführung:</w:t>
            </w:r>
          </w:p>
          <w:p w:rsidR="00B734DF" w:rsidRPr="00515603" w:rsidRDefault="00B734DF" w:rsidP="00B734DF">
            <w:p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keine</w:t>
            </w:r>
          </w:p>
          <w:p w:rsidR="00B734DF" w:rsidRPr="00515603" w:rsidRDefault="00B734DF" w:rsidP="00B734DF">
            <w:p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Hauptaufgaben:</w:t>
            </w:r>
          </w:p>
          <w:p w:rsidR="00B734DF" w:rsidRPr="00515603" w:rsidRDefault="00B734DF" w:rsidP="00B734DF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Patient*innenbezogene Tätigkeiten</w:t>
            </w:r>
          </w:p>
          <w:p w:rsidR="00D73B15" w:rsidRPr="00515603" w:rsidRDefault="00D73B15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 xml:space="preserve">Erfassung von elektiv als auch </w:t>
            </w:r>
            <w:r w:rsidR="007D0CC5">
              <w:rPr>
                <w:rFonts w:eastAsia="Calibri" w:cs="Wiener Melange"/>
                <w:bCs/>
                <w:color w:val="auto"/>
                <w:szCs w:val="20"/>
                <w:lang w:val="de-AT"/>
              </w:rPr>
              <w:t xml:space="preserve">des </w:t>
            </w:r>
            <w:r w:rsidR="007D0CC5"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akuten</w:t>
            </w: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 xml:space="preserve"> OP-Programms </w:t>
            </w:r>
          </w:p>
          <w:p w:rsidR="00D73B15" w:rsidRPr="00515603" w:rsidRDefault="00D73B15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 xml:space="preserve">Registrierung von Ankunft und Abgang der Patient*innen </w:t>
            </w:r>
          </w:p>
          <w:p w:rsidR="00D73B15" w:rsidRPr="00515603" w:rsidRDefault="00D73B15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 xml:space="preserve">Administrative Unterstützung für Aufnahme, Verlegung und Entlassungsmanagement </w:t>
            </w:r>
          </w:p>
          <w:p w:rsidR="00D73B15" w:rsidRPr="00515603" w:rsidRDefault="00D73B15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 xml:space="preserve">Personensteuerung in </w:t>
            </w:r>
            <w:r w:rsidR="007D0CC5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B</w:t>
            </w: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ezug auf Patient*innen und deren Begleitpersonen</w:t>
            </w:r>
          </w:p>
          <w:p w:rsidR="00D73B15" w:rsidRPr="00515603" w:rsidRDefault="00D73B15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 xml:space="preserve">Organisation von Patient*innen-Beförderung / Abruf des Krankentransportdienstets (hausintern, hausextern) in Zusammenarbeit mit dem Pflegepersonal </w:t>
            </w:r>
          </w:p>
          <w:p w:rsidR="00D73B15" w:rsidRPr="00515603" w:rsidRDefault="00D73B15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 xml:space="preserve">Abruf von Röntgenpersonal und Konsilien </w:t>
            </w:r>
          </w:p>
          <w:p w:rsidR="00D73B15" w:rsidRPr="00515603" w:rsidRDefault="00D73B15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Telekommunikation (allgemeine nichtmedizinische Auskunftserteilung, Entgegennahme und Verbinden von gesprächen, Auspagern von Ärzt*innen, Pflegepersonal, MTDG,..)</w:t>
            </w:r>
          </w:p>
          <w:p w:rsidR="00D73B15" w:rsidRPr="00515603" w:rsidRDefault="00D73B15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Abruf und Weiterleitung von Blutp</w:t>
            </w:r>
            <w:r w:rsidR="007D0CC5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r</w:t>
            </w: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odukten, Blu</w:t>
            </w:r>
            <w:r w:rsidR="007D0CC5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t</w:t>
            </w: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abnahmen und COVID-Tests</w:t>
            </w:r>
          </w:p>
          <w:p w:rsidR="00D73B15" w:rsidRPr="00515603" w:rsidRDefault="00D73B15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 xml:space="preserve">Vorbereitung und/oder </w:t>
            </w:r>
            <w:r w:rsidR="00515603"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Anforderung von Krankengeschichten (Befunde,</w:t>
            </w:r>
            <w:r w:rsidR="007D0CC5">
              <w:rPr>
                <w:rFonts w:eastAsia="Calibri" w:cs="Wiener Melange"/>
                <w:bCs/>
                <w:color w:val="auto"/>
                <w:szCs w:val="20"/>
                <w:lang w:val="de-AT"/>
              </w:rPr>
              <w:t xml:space="preserve"> </w:t>
            </w:r>
            <w:r w:rsidR="00515603"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Belege, Zuweisungen und ähnliches)</w:t>
            </w:r>
          </w:p>
          <w:p w:rsidR="00515603" w:rsidRPr="00515603" w:rsidRDefault="00515603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Erfassung und Verwaltung von Patient*innendaten, Untersuchungsdaten und Unterlagen</w:t>
            </w:r>
          </w:p>
          <w:p w:rsidR="00515603" w:rsidRPr="00515603" w:rsidRDefault="00515603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Kontrolle der Patient*innenunterlagen auf vollständigkeit</w:t>
            </w:r>
          </w:p>
          <w:p w:rsidR="00515603" w:rsidRPr="00515603" w:rsidRDefault="00515603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Unterstützung bei Statistiken (z.B.: QM, Kennzahlen)</w:t>
            </w:r>
          </w:p>
          <w:p w:rsidR="00515603" w:rsidRPr="00515603" w:rsidRDefault="00515603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 xml:space="preserve">Patient*innenetikettendruck </w:t>
            </w:r>
          </w:p>
          <w:p w:rsidR="00515603" w:rsidRPr="00515603" w:rsidRDefault="00515603" w:rsidP="00D73B15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 xml:space="preserve">Betreuung / Bedienung des Fax- Scan und Kopiergerätes </w:t>
            </w:r>
          </w:p>
          <w:p w:rsidR="00515603" w:rsidRDefault="00515603" w:rsidP="00515603">
            <w:pPr>
              <w:pStyle w:val="Listenabsatz"/>
              <w:numPr>
                <w:ilvl w:val="0"/>
                <w:numId w:val="7"/>
              </w:numPr>
              <w:spacing w:after="160" w:line="259" w:lineRule="auto"/>
              <w:rPr>
                <w:rFonts w:cs="Wiener Melange"/>
                <w:bCs/>
                <w:sz w:val="20"/>
                <w:szCs w:val="20"/>
              </w:rPr>
            </w:pPr>
            <w:r w:rsidRPr="00515603">
              <w:rPr>
                <w:rFonts w:cs="Wiener Melange"/>
                <w:bCs/>
                <w:sz w:val="20"/>
                <w:szCs w:val="20"/>
              </w:rPr>
              <w:t xml:space="preserve">Kopieren bzw. einscannen von </w:t>
            </w:r>
            <w:proofErr w:type="spellStart"/>
            <w:r>
              <w:rPr>
                <w:rFonts w:cs="Wiener Melange"/>
                <w:bCs/>
                <w:sz w:val="20"/>
                <w:szCs w:val="20"/>
              </w:rPr>
              <w:t>patient</w:t>
            </w:r>
            <w:proofErr w:type="spellEnd"/>
            <w:r>
              <w:rPr>
                <w:rFonts w:cs="Wiener Melange"/>
                <w:bCs/>
                <w:sz w:val="20"/>
                <w:szCs w:val="20"/>
              </w:rPr>
              <w:t xml:space="preserve">*innenbezogenen Schriftstücken und Zuordnung zur elektronischen Krankengeschichte </w:t>
            </w:r>
          </w:p>
          <w:p w:rsidR="00D73B15" w:rsidRPr="007D0CC5" w:rsidRDefault="00515603" w:rsidP="006B5343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rPr>
                <w:rFonts w:eastAsia="Calibri" w:cs="Wiener Melange"/>
                <w:bCs/>
                <w:color w:val="auto"/>
                <w:szCs w:val="20"/>
                <w:highlight w:val="yellow"/>
                <w:lang w:val="de-AT"/>
              </w:rPr>
            </w:pPr>
            <w:r w:rsidRPr="007D0CC5">
              <w:rPr>
                <w:rFonts w:eastAsia="Calibri" w:cs="Wiener Melange"/>
                <w:bCs/>
                <w:color w:val="auto"/>
                <w:szCs w:val="20"/>
                <w:highlight w:val="yellow"/>
                <w:lang w:val="de-AT"/>
              </w:rPr>
              <w:lastRenderedPageBreak/>
              <w:t>Organisation von reinen Betten, sowie Organisation des Abtransport von unreinen Betten</w:t>
            </w:r>
          </w:p>
          <w:p w:rsidR="00515603" w:rsidRDefault="00B734DF" w:rsidP="00515603">
            <w:pPr>
              <w:numPr>
                <w:ilvl w:val="1"/>
                <w:numId w:val="3"/>
              </w:numPr>
              <w:spacing w:after="160" w:line="259" w:lineRule="auto"/>
              <w:rPr>
                <w:rFonts w:eastAsia="Calibri" w:cs="Wiener Melange"/>
                <w:bCs/>
                <w:color w:val="auto"/>
                <w:szCs w:val="20"/>
                <w:lang w:val="de-AT"/>
              </w:rPr>
            </w:pPr>
            <w:r w:rsidRPr="00515603">
              <w:rPr>
                <w:rFonts w:eastAsia="Calibri" w:cs="Wiener Melange"/>
                <w:bCs/>
                <w:color w:val="auto"/>
                <w:szCs w:val="20"/>
                <w:lang w:val="de-AT"/>
              </w:rPr>
              <w:t>Systemerhaltende Bürotätigkeiten:</w:t>
            </w:r>
          </w:p>
          <w:p w:rsidR="007D0CC5" w:rsidRPr="007D0CC5" w:rsidRDefault="007D0CC5" w:rsidP="007D0CC5">
            <w:pPr>
              <w:pStyle w:val="Listenabsatz"/>
              <w:numPr>
                <w:ilvl w:val="0"/>
                <w:numId w:val="7"/>
              </w:numPr>
              <w:spacing w:after="160" w:line="259" w:lineRule="auto"/>
              <w:rPr>
                <w:rFonts w:cs="Wiener Melange"/>
                <w:bCs/>
                <w:sz w:val="20"/>
                <w:szCs w:val="20"/>
              </w:rPr>
            </w:pPr>
            <w:r w:rsidRPr="007D0CC5">
              <w:rPr>
                <w:rFonts w:cs="Wiener Melange"/>
                <w:bCs/>
                <w:sz w:val="20"/>
                <w:szCs w:val="20"/>
              </w:rPr>
              <w:t xml:space="preserve">Post-Weiterleitung, Post-Bearbeitung </w:t>
            </w:r>
          </w:p>
          <w:p w:rsidR="00B734DF" w:rsidRPr="007D0CC5" w:rsidRDefault="00B734DF" w:rsidP="007D0CC5">
            <w:pPr>
              <w:pStyle w:val="Listenabsatz"/>
              <w:numPr>
                <w:ilvl w:val="0"/>
                <w:numId w:val="7"/>
              </w:numPr>
              <w:spacing w:after="160" w:line="259" w:lineRule="auto"/>
              <w:rPr>
                <w:rFonts w:cs="Wiener Melange"/>
                <w:bCs/>
                <w:sz w:val="20"/>
                <w:szCs w:val="20"/>
              </w:rPr>
            </w:pPr>
            <w:r w:rsidRPr="007D0CC5">
              <w:rPr>
                <w:rFonts w:cs="Wiener Melange"/>
                <w:bCs/>
                <w:sz w:val="20"/>
                <w:szCs w:val="20"/>
              </w:rPr>
              <w:t>Meldung und Organisation von Maßnahmen bei Schadensfällen, Störmeldungen und Reparaturen</w:t>
            </w:r>
          </w:p>
          <w:p w:rsidR="00532D9F" w:rsidRPr="007D0CC5" w:rsidRDefault="00B734DF" w:rsidP="007D0CC5">
            <w:pPr>
              <w:pStyle w:val="Listenabsatz"/>
              <w:numPr>
                <w:ilvl w:val="0"/>
                <w:numId w:val="7"/>
              </w:numPr>
              <w:spacing w:after="160" w:line="259" w:lineRule="auto"/>
              <w:rPr>
                <w:rFonts w:cs="Wiener Melange"/>
                <w:bCs/>
                <w:sz w:val="20"/>
                <w:szCs w:val="20"/>
              </w:rPr>
            </w:pPr>
            <w:r w:rsidRPr="007D0CC5">
              <w:rPr>
                <w:rFonts w:cs="Wiener Melange"/>
                <w:bCs/>
                <w:sz w:val="20"/>
                <w:szCs w:val="20"/>
              </w:rPr>
              <w:t>Verantwortung für den reibungslosen Betrieb diverser Bürogeräte (Kopierer, FAX, PC, etc.)</w:t>
            </w:r>
          </w:p>
        </w:tc>
      </w:tr>
    </w:tbl>
    <w:p w:rsidR="00207C6E" w:rsidRPr="00207C6E" w:rsidRDefault="00207C6E" w:rsidP="00207C6E">
      <w:pPr>
        <w:rPr>
          <w:rFonts w:cs="Wiener Melange"/>
          <w:szCs w:val="20"/>
        </w:rPr>
      </w:pPr>
    </w:p>
    <w:p w:rsidR="00207C6E" w:rsidRPr="00207C6E" w:rsidRDefault="00207C6E" w:rsidP="00207C6E">
      <w:pPr>
        <w:spacing w:before="240"/>
        <w:rPr>
          <w:rFonts w:cs="Wiener Melange"/>
          <w:szCs w:val="20"/>
        </w:rPr>
      </w:pPr>
      <w:r w:rsidRPr="00207C6E">
        <w:rPr>
          <w:rFonts w:cs="Wiener Melange"/>
          <w:szCs w:val="20"/>
        </w:rPr>
        <w:t>Unterschrift der Stelleninhaberin bzw. des Stelleninhabers:</w:t>
      </w:r>
    </w:p>
    <w:p w:rsidR="005C7511" w:rsidRDefault="005C7511" w:rsidP="00207C6E">
      <w:pPr>
        <w:tabs>
          <w:tab w:val="right" w:leader="dot" w:pos="8505"/>
        </w:tabs>
        <w:rPr>
          <w:rFonts w:cs="Wiener Melange"/>
          <w:szCs w:val="20"/>
        </w:rPr>
      </w:pPr>
    </w:p>
    <w:p w:rsidR="00207C6E" w:rsidRDefault="00207C6E" w:rsidP="00207C6E">
      <w:pPr>
        <w:tabs>
          <w:tab w:val="right" w:leader="dot" w:pos="8505"/>
        </w:tabs>
        <w:rPr>
          <w:rFonts w:cs="Wiener Melange"/>
          <w:szCs w:val="20"/>
        </w:rPr>
      </w:pPr>
      <w:r w:rsidRPr="00207C6E">
        <w:rPr>
          <w:rFonts w:cs="Wiener Melange"/>
          <w:szCs w:val="20"/>
        </w:rPr>
        <w:tab/>
      </w:r>
    </w:p>
    <w:p w:rsidR="00C56A5D" w:rsidRDefault="005C7511" w:rsidP="00207C6E">
      <w:pPr>
        <w:tabs>
          <w:tab w:val="right" w:leader="dot" w:pos="8505"/>
        </w:tabs>
        <w:rPr>
          <w:rFonts w:cs="Arial"/>
          <w:bCs/>
        </w:rPr>
      </w:pPr>
      <w:r>
        <w:rPr>
          <w:rFonts w:cs="Arial"/>
          <w:bCs/>
        </w:rPr>
        <w:t>SMAJLOVIC Sanela</w:t>
      </w:r>
    </w:p>
    <w:p w:rsidR="005C7511" w:rsidRPr="00207C6E" w:rsidRDefault="005C7511" w:rsidP="00207C6E">
      <w:pPr>
        <w:tabs>
          <w:tab w:val="right" w:leader="dot" w:pos="8505"/>
        </w:tabs>
        <w:rPr>
          <w:rFonts w:cs="Wiener Melange"/>
          <w:szCs w:val="20"/>
        </w:rPr>
      </w:pPr>
    </w:p>
    <w:p w:rsidR="00207C6E" w:rsidRPr="00207C6E" w:rsidRDefault="00207C6E" w:rsidP="00207C6E">
      <w:pPr>
        <w:rPr>
          <w:rFonts w:cs="Wiener Melange"/>
          <w:szCs w:val="20"/>
        </w:rPr>
      </w:pPr>
      <w:r w:rsidRPr="00207C6E">
        <w:rPr>
          <w:rFonts w:cs="Wiener Melange"/>
          <w:szCs w:val="20"/>
        </w:rPr>
        <w:t>Unterschrift der Vorgesetzten bzw. des Vorgesetzten:</w:t>
      </w:r>
    </w:p>
    <w:p w:rsidR="005C7511" w:rsidRDefault="005C7511" w:rsidP="00207C6E">
      <w:pPr>
        <w:tabs>
          <w:tab w:val="right" w:leader="dot" w:pos="8505"/>
        </w:tabs>
        <w:rPr>
          <w:rFonts w:cs="Wiener Melange"/>
          <w:szCs w:val="20"/>
        </w:rPr>
      </w:pPr>
    </w:p>
    <w:p w:rsidR="00207C6E" w:rsidRDefault="00207C6E" w:rsidP="00207C6E">
      <w:pPr>
        <w:tabs>
          <w:tab w:val="right" w:leader="dot" w:pos="8505"/>
        </w:tabs>
        <w:rPr>
          <w:rFonts w:cs="Wiener Melange"/>
          <w:szCs w:val="20"/>
        </w:rPr>
      </w:pPr>
      <w:r w:rsidRPr="00207C6E">
        <w:rPr>
          <w:rFonts w:cs="Wiener Melange"/>
          <w:szCs w:val="20"/>
        </w:rPr>
        <w:tab/>
      </w:r>
    </w:p>
    <w:p w:rsidR="00C56A5D" w:rsidRPr="00207C6E" w:rsidRDefault="005C7511" w:rsidP="00207C6E">
      <w:pPr>
        <w:tabs>
          <w:tab w:val="right" w:leader="dot" w:pos="8505"/>
        </w:tabs>
        <w:rPr>
          <w:rFonts w:cs="Wiener Melange"/>
          <w:szCs w:val="20"/>
        </w:rPr>
      </w:pPr>
      <w:r>
        <w:rPr>
          <w:rFonts w:cs="Wiener Melange"/>
          <w:szCs w:val="20"/>
        </w:rPr>
        <w:t>ARTLIEB Mario</w:t>
      </w:r>
    </w:p>
    <w:p w:rsidR="00207C6E" w:rsidRPr="00207C6E" w:rsidRDefault="00207C6E" w:rsidP="00207C6E">
      <w:pPr>
        <w:rPr>
          <w:rFonts w:cs="Wiener Melange"/>
          <w:szCs w:val="20"/>
        </w:rPr>
      </w:pPr>
    </w:p>
    <w:p w:rsidR="00207C6E" w:rsidRPr="00207C6E" w:rsidRDefault="00207C6E" w:rsidP="00207C6E">
      <w:pPr>
        <w:rPr>
          <w:rFonts w:cs="Wiener Melange"/>
          <w:szCs w:val="20"/>
        </w:rPr>
      </w:pPr>
      <w:r w:rsidRPr="00207C6E">
        <w:rPr>
          <w:rFonts w:cs="Wiener Melange"/>
          <w:szCs w:val="20"/>
        </w:rPr>
        <w:t>Wien, am …………………………………….</w:t>
      </w:r>
    </w:p>
    <w:p w:rsidR="00207C6E" w:rsidRPr="00207C6E" w:rsidRDefault="00207C6E" w:rsidP="00207C6E">
      <w:pPr>
        <w:rPr>
          <w:rFonts w:cs="Wiener Melange"/>
          <w:szCs w:val="20"/>
        </w:rPr>
      </w:pPr>
    </w:p>
    <w:p w:rsidR="004F2E35" w:rsidRPr="00207C6E" w:rsidRDefault="004F2E35" w:rsidP="001E7E47"/>
    <w:sectPr w:rsidR="004F2E35" w:rsidRPr="00207C6E" w:rsidSect="003C30F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28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26" w:rsidRDefault="00D52926" w:rsidP="00D87492">
      <w:pPr>
        <w:spacing w:after="0" w:line="240" w:lineRule="auto"/>
      </w:pPr>
      <w:r>
        <w:separator/>
      </w:r>
    </w:p>
  </w:endnote>
  <w:endnote w:type="continuationSeparator" w:id="0">
    <w:p w:rsidR="00D52926" w:rsidRDefault="00D52926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5D" w:rsidRPr="003E6F5D" w:rsidRDefault="00E359EE" w:rsidP="003C30F4">
    <w:pPr>
      <w:pStyle w:val="Fuzeile"/>
      <w:tabs>
        <w:tab w:val="clear" w:pos="4419"/>
        <w:tab w:val="clear" w:pos="8838"/>
        <w:tab w:val="left" w:pos="7460"/>
      </w:tabs>
      <w:rPr>
        <w:lang w:val="de-AT"/>
      </w:rPr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6BF131A2" wp14:editId="1F0A04B2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3124200" cy="800100"/>
          <wp:effectExtent l="0" t="0" r="0" b="0"/>
          <wp:wrapNone/>
          <wp:docPr id="21" name="Grafi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0F4">
      <w:rPr>
        <w:lang w:val="de-AT"/>
      </w:rPr>
      <w:tab/>
    </w:r>
    <w:r w:rsidR="004E70BA">
      <w:t>Stand 18.08</w:t>
    </w:r>
    <w:r w:rsidR="003C30F4">
      <w:t>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58" w:rsidRPr="001E7E47" w:rsidRDefault="00E359EE" w:rsidP="003C30F4">
    <w:pPr>
      <w:pStyle w:val="Fuzeile"/>
      <w:tabs>
        <w:tab w:val="clear" w:pos="4419"/>
        <w:tab w:val="clear" w:pos="8838"/>
        <w:tab w:val="left" w:pos="7834"/>
      </w:tabs>
      <w:rPr>
        <w:sz w:val="12"/>
        <w:szCs w:val="12"/>
        <w:lang w:val="de-AT"/>
      </w:rPr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6BF131A2" wp14:editId="1F0A04B2">
          <wp:simplePos x="0" y="0"/>
          <wp:positionH relativeFrom="margin">
            <wp:posOffset>-142875</wp:posOffset>
          </wp:positionH>
          <wp:positionV relativeFrom="page">
            <wp:align>bottom</wp:align>
          </wp:positionV>
          <wp:extent cx="3124200" cy="800100"/>
          <wp:effectExtent l="0" t="0" r="0" b="0"/>
          <wp:wrapNone/>
          <wp:docPr id="22" name="Grafik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0F4">
      <w:rPr>
        <w:sz w:val="12"/>
        <w:szCs w:val="12"/>
        <w:lang w:val="de-AT"/>
      </w:rPr>
      <w:tab/>
    </w:r>
    <w:r w:rsidR="004E70BA">
      <w:t>Stand 18</w:t>
    </w:r>
    <w:r w:rsidR="003C30F4">
      <w:t>.0</w:t>
    </w:r>
    <w:r w:rsidR="004E70BA">
      <w:t>8</w:t>
    </w:r>
    <w:r w:rsidR="003C30F4">
      <w:t>.202</w:t>
    </w:r>
    <w:r w:rsidR="00E740F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26" w:rsidRDefault="00D52926" w:rsidP="00D87492">
      <w:pPr>
        <w:spacing w:after="0" w:line="240" w:lineRule="auto"/>
      </w:pPr>
      <w:r>
        <w:separator/>
      </w:r>
    </w:p>
  </w:footnote>
  <w:footnote w:type="continuationSeparator" w:id="0">
    <w:p w:rsidR="00D52926" w:rsidRDefault="00D52926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5442FC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DD0ECD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asciiTheme="minorHAnsi" w:hAnsiTheme="minorHAnsi"/>
        <w:szCs w:val="20"/>
      </w:rPr>
    </w:pPr>
    <w:r w:rsidRPr="00DD0ECD">
      <w:rPr>
        <w:rStyle w:val="Seitenzahl"/>
        <w:rFonts w:asciiTheme="minorHAnsi" w:hAnsiTheme="minorHAnsi"/>
        <w:szCs w:val="20"/>
        <w:lang w:val="de-DE"/>
      </w:rPr>
      <w:t xml:space="preserve">Seite </w:t>
    </w:r>
    <w:r w:rsidRPr="00DD0ECD">
      <w:rPr>
        <w:rStyle w:val="Seitenzahl"/>
        <w:rFonts w:asciiTheme="minorHAnsi" w:hAnsiTheme="minorHAnsi"/>
        <w:szCs w:val="20"/>
      </w:rPr>
      <w:fldChar w:fldCharType="begin"/>
    </w:r>
    <w:r w:rsidRPr="00DD0ECD">
      <w:rPr>
        <w:rStyle w:val="Seitenzahl"/>
        <w:rFonts w:asciiTheme="minorHAnsi" w:hAnsiTheme="minorHAnsi"/>
        <w:szCs w:val="20"/>
      </w:rPr>
      <w:instrText>PAGE  \* Arabic  \* MERGEFORMAT</w:instrText>
    </w:r>
    <w:r w:rsidRPr="00DD0ECD">
      <w:rPr>
        <w:rStyle w:val="Seitenzahl"/>
        <w:rFonts w:asciiTheme="minorHAnsi" w:hAnsiTheme="minorHAnsi"/>
        <w:szCs w:val="20"/>
      </w:rPr>
      <w:fldChar w:fldCharType="separate"/>
    </w:r>
    <w:r w:rsidR="005442FC" w:rsidRPr="005442FC">
      <w:rPr>
        <w:rStyle w:val="Seitenzahl"/>
        <w:rFonts w:asciiTheme="minorHAnsi" w:hAnsiTheme="minorHAnsi"/>
        <w:noProof/>
        <w:szCs w:val="20"/>
        <w:lang w:val="de-DE"/>
      </w:rPr>
      <w:t>4</w:t>
    </w:r>
    <w:r w:rsidRPr="00DD0ECD">
      <w:rPr>
        <w:rStyle w:val="Seitenzahl"/>
        <w:rFonts w:asciiTheme="minorHAnsi" w:hAnsiTheme="minorHAnsi"/>
        <w:szCs w:val="20"/>
      </w:rPr>
      <w:fldChar w:fldCharType="end"/>
    </w:r>
    <w:r w:rsidRPr="00DD0ECD">
      <w:rPr>
        <w:rStyle w:val="Seitenzahl"/>
        <w:rFonts w:asciiTheme="minorHAnsi" w:hAnsiTheme="minorHAnsi"/>
        <w:szCs w:val="20"/>
        <w:lang w:val="de-DE"/>
      </w:rPr>
      <w:t>/</w:t>
    </w:r>
    <w:r w:rsidR="005442FC">
      <w:fldChar w:fldCharType="begin"/>
    </w:r>
    <w:r w:rsidR="005442FC">
      <w:instrText>NUMPAGES  \* Arabic  \* MERGEFORMAT</w:instrText>
    </w:r>
    <w:r w:rsidR="005442FC">
      <w:fldChar w:fldCharType="separate"/>
    </w:r>
    <w:r w:rsidR="005442FC" w:rsidRPr="005442FC">
      <w:rPr>
        <w:rStyle w:val="Seitenzahl"/>
        <w:rFonts w:asciiTheme="minorHAnsi" w:hAnsiTheme="minorHAnsi"/>
        <w:noProof/>
        <w:szCs w:val="20"/>
        <w:lang w:val="de-DE"/>
      </w:rPr>
      <w:t>4</w:t>
    </w:r>
    <w:r w:rsidR="005442FC">
      <w:rPr>
        <w:rStyle w:val="Seitenzahl"/>
        <w:rFonts w:asciiTheme="minorHAnsi" w:hAnsiTheme="minorHAnsi"/>
        <w:noProof/>
        <w:szCs w:val="20"/>
        <w:lang w:val="de-DE"/>
      </w:rPr>
      <w:fldChar w:fldCharType="end"/>
    </w:r>
  </w:p>
  <w:p w:rsidR="00F2418B" w:rsidRPr="00D02BB7" w:rsidRDefault="00590724" w:rsidP="00DD0ECD">
    <w:pPr>
      <w:pStyle w:val="Kopfzeile"/>
      <w:ind w:left="-947" w:right="357" w:firstLine="425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F4" w:rsidRPr="008D38F0" w:rsidRDefault="003C30F4" w:rsidP="003C30F4">
    <w:pPr>
      <w:spacing w:after="160" w:line="259" w:lineRule="auto"/>
      <w:jc w:val="center"/>
      <w:rPr>
        <w:rFonts w:ascii="Lucida Sans Unicode" w:hAnsi="Lucida Sans Unicode" w:cs="Lucida Sans Unicode"/>
        <w:sz w:val="28"/>
        <w:szCs w:val="28"/>
      </w:rPr>
    </w:pPr>
    <w:r w:rsidRPr="00580B28">
      <w:rPr>
        <w:rFonts w:ascii="Lucida Sans Unicode" w:hAnsi="Lucida Sans Unicode" w:cs="Lucida Sans Unicode"/>
        <w:sz w:val="28"/>
        <w:szCs w:val="28"/>
      </w:rPr>
      <w:t>Universitätsklinikum AKH 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C76"/>
    <w:multiLevelType w:val="multilevel"/>
    <w:tmpl w:val="44EEE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sz w:val="24"/>
      </w:rPr>
    </w:lvl>
  </w:abstractNum>
  <w:abstractNum w:abstractNumId="1" w15:restartNumberingAfterBreak="0">
    <w:nsid w:val="126D0C9A"/>
    <w:multiLevelType w:val="hybridMultilevel"/>
    <w:tmpl w:val="D3B8E29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A9E"/>
    <w:multiLevelType w:val="hybridMultilevel"/>
    <w:tmpl w:val="BA7A53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208A"/>
    <w:multiLevelType w:val="hybridMultilevel"/>
    <w:tmpl w:val="FDF8BB90"/>
    <w:lvl w:ilvl="0" w:tplc="0C07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4" w15:restartNumberingAfterBreak="0">
    <w:nsid w:val="40733FB4"/>
    <w:multiLevelType w:val="hybridMultilevel"/>
    <w:tmpl w:val="363C0484"/>
    <w:lvl w:ilvl="0" w:tplc="07522120">
      <w:start w:val="1"/>
      <w:numFmt w:val="bullet"/>
      <w:lvlText w:val=""/>
      <w:lvlJc w:val="left"/>
      <w:pPr>
        <w:tabs>
          <w:tab w:val="num" w:pos="1588"/>
        </w:tabs>
        <w:ind w:left="1588" w:hanging="312"/>
      </w:pPr>
      <w:rPr>
        <w:rFonts w:ascii="Symbol" w:hAnsi="Symbol" w:hint="default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3F64C5"/>
    <w:multiLevelType w:val="hybridMultilevel"/>
    <w:tmpl w:val="5284F76A"/>
    <w:lvl w:ilvl="0" w:tplc="0407000F">
      <w:start w:val="1"/>
      <w:numFmt w:val="decimal"/>
      <w:lvlText w:val="%1."/>
      <w:lvlJc w:val="left"/>
      <w:pPr>
        <w:ind w:left="1918" w:hanging="360"/>
      </w:pPr>
    </w:lvl>
    <w:lvl w:ilvl="1" w:tplc="04070019" w:tentative="1">
      <w:start w:val="1"/>
      <w:numFmt w:val="lowerLetter"/>
      <w:lvlText w:val="%2."/>
      <w:lvlJc w:val="left"/>
      <w:pPr>
        <w:ind w:left="2638" w:hanging="360"/>
      </w:pPr>
    </w:lvl>
    <w:lvl w:ilvl="2" w:tplc="0407001B" w:tentative="1">
      <w:start w:val="1"/>
      <w:numFmt w:val="lowerRoman"/>
      <w:lvlText w:val="%3."/>
      <w:lvlJc w:val="right"/>
      <w:pPr>
        <w:ind w:left="3358" w:hanging="180"/>
      </w:pPr>
    </w:lvl>
    <w:lvl w:ilvl="3" w:tplc="0407000F" w:tentative="1">
      <w:start w:val="1"/>
      <w:numFmt w:val="decimal"/>
      <w:lvlText w:val="%4."/>
      <w:lvlJc w:val="left"/>
      <w:pPr>
        <w:ind w:left="4078" w:hanging="360"/>
      </w:pPr>
    </w:lvl>
    <w:lvl w:ilvl="4" w:tplc="04070019" w:tentative="1">
      <w:start w:val="1"/>
      <w:numFmt w:val="lowerLetter"/>
      <w:lvlText w:val="%5."/>
      <w:lvlJc w:val="left"/>
      <w:pPr>
        <w:ind w:left="4798" w:hanging="360"/>
      </w:pPr>
    </w:lvl>
    <w:lvl w:ilvl="5" w:tplc="0407001B" w:tentative="1">
      <w:start w:val="1"/>
      <w:numFmt w:val="lowerRoman"/>
      <w:lvlText w:val="%6."/>
      <w:lvlJc w:val="right"/>
      <w:pPr>
        <w:ind w:left="5518" w:hanging="180"/>
      </w:pPr>
    </w:lvl>
    <w:lvl w:ilvl="6" w:tplc="0407000F" w:tentative="1">
      <w:start w:val="1"/>
      <w:numFmt w:val="decimal"/>
      <w:lvlText w:val="%7."/>
      <w:lvlJc w:val="left"/>
      <w:pPr>
        <w:ind w:left="6238" w:hanging="360"/>
      </w:pPr>
    </w:lvl>
    <w:lvl w:ilvl="7" w:tplc="04070019" w:tentative="1">
      <w:start w:val="1"/>
      <w:numFmt w:val="lowerLetter"/>
      <w:lvlText w:val="%8."/>
      <w:lvlJc w:val="left"/>
      <w:pPr>
        <w:ind w:left="6958" w:hanging="360"/>
      </w:pPr>
    </w:lvl>
    <w:lvl w:ilvl="8" w:tplc="0407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6" w15:restartNumberingAfterBreak="0">
    <w:nsid w:val="71C26348"/>
    <w:multiLevelType w:val="hybridMultilevel"/>
    <w:tmpl w:val="CFB6F878"/>
    <w:lvl w:ilvl="0" w:tplc="0C07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92"/>
    <w:rsid w:val="00012A2F"/>
    <w:rsid w:val="000764CB"/>
    <w:rsid w:val="000D101A"/>
    <w:rsid w:val="00130733"/>
    <w:rsid w:val="001E7E47"/>
    <w:rsid w:val="00207C6E"/>
    <w:rsid w:val="002260FD"/>
    <w:rsid w:val="002B49DC"/>
    <w:rsid w:val="002C3384"/>
    <w:rsid w:val="00300B5A"/>
    <w:rsid w:val="003C30F4"/>
    <w:rsid w:val="003E6F5D"/>
    <w:rsid w:val="004211BB"/>
    <w:rsid w:val="004433BF"/>
    <w:rsid w:val="004E2E05"/>
    <w:rsid w:val="004E70BA"/>
    <w:rsid w:val="004E70DA"/>
    <w:rsid w:val="004F2E35"/>
    <w:rsid w:val="00515603"/>
    <w:rsid w:val="00532D9F"/>
    <w:rsid w:val="00541CB2"/>
    <w:rsid w:val="005442FC"/>
    <w:rsid w:val="005461F0"/>
    <w:rsid w:val="005557DD"/>
    <w:rsid w:val="00590724"/>
    <w:rsid w:val="005C7511"/>
    <w:rsid w:val="005D7AFF"/>
    <w:rsid w:val="00634874"/>
    <w:rsid w:val="006C472F"/>
    <w:rsid w:val="006F7F99"/>
    <w:rsid w:val="007268F9"/>
    <w:rsid w:val="00727BAD"/>
    <w:rsid w:val="00731BA9"/>
    <w:rsid w:val="00744272"/>
    <w:rsid w:val="007B08BA"/>
    <w:rsid w:val="007C0FB4"/>
    <w:rsid w:val="007C7E4A"/>
    <w:rsid w:val="007D0CC5"/>
    <w:rsid w:val="007E46D7"/>
    <w:rsid w:val="008116E9"/>
    <w:rsid w:val="00812173"/>
    <w:rsid w:val="00825A76"/>
    <w:rsid w:val="0082757C"/>
    <w:rsid w:val="00851D9A"/>
    <w:rsid w:val="008606B6"/>
    <w:rsid w:val="008A36DC"/>
    <w:rsid w:val="009D3F25"/>
    <w:rsid w:val="00A02096"/>
    <w:rsid w:val="00A1385C"/>
    <w:rsid w:val="00A4295D"/>
    <w:rsid w:val="00A744A3"/>
    <w:rsid w:val="00A909E5"/>
    <w:rsid w:val="00AF0AF7"/>
    <w:rsid w:val="00AF167F"/>
    <w:rsid w:val="00B17B6C"/>
    <w:rsid w:val="00B21790"/>
    <w:rsid w:val="00B26C7C"/>
    <w:rsid w:val="00B27363"/>
    <w:rsid w:val="00B734DF"/>
    <w:rsid w:val="00C44D0B"/>
    <w:rsid w:val="00C5194D"/>
    <w:rsid w:val="00C56A5D"/>
    <w:rsid w:val="00C61CD7"/>
    <w:rsid w:val="00CC60BE"/>
    <w:rsid w:val="00D52926"/>
    <w:rsid w:val="00D73B15"/>
    <w:rsid w:val="00D85A95"/>
    <w:rsid w:val="00D87492"/>
    <w:rsid w:val="00DA390C"/>
    <w:rsid w:val="00E359EE"/>
    <w:rsid w:val="00E73AC5"/>
    <w:rsid w:val="00E740F6"/>
    <w:rsid w:val="00EC5F4D"/>
    <w:rsid w:val="00F26412"/>
    <w:rsid w:val="00F3626D"/>
    <w:rsid w:val="00F40813"/>
    <w:rsid w:val="00F4275D"/>
    <w:rsid w:val="00F4718F"/>
    <w:rsid w:val="00F662F1"/>
    <w:rsid w:val="00F662F5"/>
    <w:rsid w:val="00F67ECE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FB3C1B5"/>
  <w14:defaultImageDpi w14:val="32767"/>
  <w15:chartTrackingRefBased/>
  <w15:docId w15:val="{D86BB5F0-F06A-6B4F-A898-584BD779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7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207C6E"/>
    <w:pPr>
      <w:keepNext w:val="0"/>
      <w:keepLines w:val="0"/>
      <w:tabs>
        <w:tab w:val="left" w:pos="1418"/>
      </w:tabs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rFonts w:ascii="Arial" w:eastAsia="Times New Roman" w:hAnsi="Arial" w:cs="Times New Roman"/>
      <w:b/>
      <w:color w:val="000000"/>
      <w:sz w:val="4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character" w:styleId="Hyperlink">
    <w:name w:val="Hyperlink"/>
    <w:uiPriority w:val="99"/>
    <w:rsid w:val="001E7E4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E7E47"/>
    <w:pPr>
      <w:spacing w:after="0" w:line="288" w:lineRule="atLeast"/>
      <w:ind w:left="720"/>
      <w:contextualSpacing/>
      <w:jc w:val="both"/>
    </w:pPr>
    <w:rPr>
      <w:rFonts w:eastAsia="Calibri" w:cs="Times New Roman"/>
      <w:color w:val="auto"/>
      <w:sz w:val="24"/>
      <w:szCs w:val="22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207C6E"/>
    <w:rPr>
      <w:rFonts w:ascii="Arial" w:eastAsia="Times New Roman" w:hAnsi="Arial" w:cs="Times New Roman"/>
      <w:b/>
      <w:color w:val="000000"/>
      <w:sz w:val="4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7C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6DC"/>
    <w:rPr>
      <w:rFonts w:ascii="Segoe UI" w:hAnsi="Segoe UI" w:cs="Segoe UI"/>
      <w:color w:val="000000" w:themeColor="text1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dietmar.schulte@friedlundpartner.at</dc:creator>
  <cp:keywords/>
  <dc:description/>
  <cp:lastModifiedBy>Wangui Teresa</cp:lastModifiedBy>
  <cp:revision>4</cp:revision>
  <cp:lastPrinted>2021-07-19T11:07:00Z</cp:lastPrinted>
  <dcterms:created xsi:type="dcterms:W3CDTF">2022-09-20T13:59:00Z</dcterms:created>
  <dcterms:modified xsi:type="dcterms:W3CDTF">2022-09-20T14:14:00Z</dcterms:modified>
  <cp:category/>
</cp:coreProperties>
</file>