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5D13C8" w:rsidP="00F54C75">
      <w:pPr>
        <w:spacing w:line="240" w:lineRule="auto"/>
        <w:jc w:val="center"/>
        <w:rPr>
          <w:b/>
          <w:sz w:val="28"/>
          <w:szCs w:val="28"/>
        </w:rPr>
      </w:pPr>
      <w:r>
        <w:rPr>
          <w:b/>
          <w:sz w:val="28"/>
          <w:szCs w:val="28"/>
        </w:rPr>
        <w:t>Wiener Gesundheitsverbund</w:t>
      </w:r>
    </w:p>
    <w:p w:rsidR="00B12700" w:rsidRPr="00747BF4" w:rsidRDefault="00B12700" w:rsidP="00B12700">
      <w:pPr>
        <w:jc w:val="center"/>
        <w:rPr>
          <w:b/>
        </w:rPr>
      </w:pPr>
      <w:r>
        <w:rPr>
          <w:b/>
        </w:rPr>
        <w:t>Gen</w:t>
      </w:r>
      <w:r w:rsidR="00280E98">
        <w:rPr>
          <w:b/>
        </w:rPr>
        <w:t>eraldirektion – Vorstandsressort Infrastrukturmanagement</w:t>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0"/>
        <w:gridCol w:w="4091"/>
        <w:gridCol w:w="20"/>
        <w:gridCol w:w="5954"/>
      </w:tblGrid>
      <w:tr w:rsidR="00146E3E" w:rsidRPr="00697251" w:rsidTr="004962E5">
        <w:trPr>
          <w:gridBefore w:val="2"/>
          <w:wBefore w:w="568" w:type="dxa"/>
          <w:trHeight w:val="399"/>
        </w:trPr>
        <w:tc>
          <w:tcPr>
            <w:tcW w:w="10065" w:type="dxa"/>
            <w:gridSpan w:val="3"/>
            <w:tcBorders>
              <w:top w:val="single" w:sz="4" w:space="0" w:color="000000" w:themeColor="text1"/>
              <w:left w:val="single" w:sz="4" w:space="0" w:color="000000" w:themeColor="text1"/>
            </w:tcBorders>
            <w:shd w:val="clear" w:color="auto" w:fill="FBD4B4"/>
            <w:vAlign w:val="center"/>
          </w:tcPr>
          <w:p w:rsidR="00146E3E" w:rsidRPr="00697251" w:rsidRDefault="00146E3E" w:rsidP="00975A17">
            <w:pPr>
              <w:pStyle w:val="Listenabsatz"/>
              <w:autoSpaceDE w:val="0"/>
              <w:autoSpaceDN w:val="0"/>
              <w:adjustRightInd w:val="0"/>
              <w:spacing w:after="0"/>
              <w:ind w:left="34"/>
              <w:contextualSpacing w:val="0"/>
              <w:jc w:val="center"/>
              <w:rPr>
                <w:rFonts w:cs="Arial"/>
                <w:b/>
                <w:bCs/>
                <w:sz w:val="32"/>
                <w:szCs w:val="32"/>
              </w:rPr>
            </w:pPr>
            <w:r w:rsidRPr="00697251">
              <w:rPr>
                <w:rFonts w:cs="Arial"/>
                <w:b/>
                <w:bCs/>
                <w:sz w:val="32"/>
                <w:szCs w:val="32"/>
              </w:rPr>
              <w:t>Anforderungsprofil</w:t>
            </w:r>
          </w:p>
        </w:tc>
      </w:tr>
      <w:tr w:rsidR="00D97DA2" w:rsidRPr="00697251" w:rsidTr="004962E5">
        <w:trPr>
          <w:gridBefore w:val="2"/>
          <w:wBefore w:w="568" w:type="dxa"/>
          <w:trHeight w:val="498"/>
        </w:trPr>
        <w:tc>
          <w:tcPr>
            <w:tcW w:w="4111" w:type="dxa"/>
            <w:gridSpan w:val="2"/>
            <w:tcBorders>
              <w:left w:val="single" w:sz="4" w:space="0" w:color="000000" w:themeColor="text1"/>
            </w:tcBorders>
            <w:shd w:val="clear" w:color="auto" w:fill="auto"/>
            <w:vAlign w:val="center"/>
          </w:tcPr>
          <w:p w:rsidR="00D97DA2" w:rsidRPr="000B3710" w:rsidRDefault="00D97DA2" w:rsidP="00975A17">
            <w:pPr>
              <w:pStyle w:val="Listenabsatz"/>
              <w:autoSpaceDE w:val="0"/>
              <w:autoSpaceDN w:val="0"/>
              <w:adjustRightInd w:val="0"/>
              <w:spacing w:after="100" w:afterAutospacing="1" w:line="240" w:lineRule="auto"/>
              <w:ind w:left="0"/>
              <w:contextualSpacing w:val="0"/>
              <w:rPr>
                <w:rFonts w:cs="Arial"/>
                <w:b/>
                <w:bCs/>
              </w:rPr>
            </w:pPr>
            <w:r w:rsidRPr="000B3710">
              <w:rPr>
                <w:rFonts w:cs="Arial"/>
                <w:b/>
                <w:bCs/>
              </w:rPr>
              <w:t xml:space="preserve">Erstellungsdatum </w:t>
            </w:r>
          </w:p>
        </w:tc>
        <w:tc>
          <w:tcPr>
            <w:tcW w:w="5954" w:type="dxa"/>
            <w:shd w:val="clear" w:color="auto" w:fill="auto"/>
            <w:vAlign w:val="center"/>
          </w:tcPr>
          <w:p w:rsidR="00D97DA2" w:rsidRPr="00697251" w:rsidRDefault="005D13C8" w:rsidP="005D13C8">
            <w:pPr>
              <w:pStyle w:val="Listenabsatz"/>
              <w:autoSpaceDE w:val="0"/>
              <w:autoSpaceDN w:val="0"/>
              <w:adjustRightInd w:val="0"/>
              <w:spacing w:after="0" w:line="240" w:lineRule="atLeast"/>
              <w:ind w:left="0"/>
              <w:contextualSpacing w:val="0"/>
              <w:rPr>
                <w:rFonts w:cs="Arial"/>
                <w:b/>
                <w:bCs/>
                <w:sz w:val="24"/>
                <w:szCs w:val="32"/>
              </w:rPr>
            </w:pPr>
            <w:r>
              <w:rPr>
                <w:rFonts w:cs="Arial"/>
                <w:b/>
                <w:bCs/>
                <w:sz w:val="24"/>
                <w:szCs w:val="32"/>
              </w:rPr>
              <w:t xml:space="preserve">November </w:t>
            </w:r>
            <w:r w:rsidR="00A95F00">
              <w:rPr>
                <w:rFonts w:cs="Arial"/>
                <w:b/>
                <w:bCs/>
                <w:sz w:val="24"/>
                <w:szCs w:val="32"/>
              </w:rPr>
              <w:t>2023</w:t>
            </w:r>
          </w:p>
        </w:tc>
      </w:tr>
      <w:tr w:rsidR="00D97DA2" w:rsidRPr="002F1824" w:rsidTr="004962E5">
        <w:trPr>
          <w:gridBefore w:val="2"/>
          <w:wBefore w:w="568" w:type="dxa"/>
          <w:trHeight w:val="494"/>
        </w:trPr>
        <w:tc>
          <w:tcPr>
            <w:tcW w:w="10065" w:type="dxa"/>
            <w:gridSpan w:val="3"/>
            <w:tcBorders>
              <w:left w:val="single" w:sz="4" w:space="0" w:color="000000" w:themeColor="text1"/>
            </w:tcBorders>
            <w:shd w:val="clear" w:color="auto" w:fill="FBD4B4"/>
            <w:vAlign w:val="center"/>
          </w:tcPr>
          <w:p w:rsidR="00D97DA2" w:rsidRPr="002F1824" w:rsidRDefault="00D97DA2" w:rsidP="004F1ABA">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p>
        </w:tc>
      </w:tr>
      <w:tr w:rsidR="00625572" w:rsidRPr="002F1824" w:rsidTr="00625572">
        <w:trPr>
          <w:gridBefore w:val="2"/>
          <w:wBefore w:w="568" w:type="dxa"/>
          <w:trHeight w:val="494"/>
        </w:trPr>
        <w:tc>
          <w:tcPr>
            <w:tcW w:w="10065" w:type="dxa"/>
            <w:gridSpan w:val="3"/>
            <w:tcBorders>
              <w:left w:val="single" w:sz="4" w:space="0" w:color="000000" w:themeColor="text1"/>
            </w:tcBorders>
            <w:shd w:val="clear" w:color="auto" w:fill="FFFFFF" w:themeFill="background1"/>
            <w:vAlign w:val="center"/>
          </w:tcPr>
          <w:p w:rsidR="00625572" w:rsidRPr="00E52B05" w:rsidRDefault="009006DE" w:rsidP="00280E98">
            <w:pPr>
              <w:pStyle w:val="Listenabsatz"/>
              <w:autoSpaceDE w:val="0"/>
              <w:autoSpaceDN w:val="0"/>
              <w:adjustRightInd w:val="0"/>
              <w:spacing w:before="60" w:afterLines="60" w:after="144" w:line="240" w:lineRule="auto"/>
              <w:ind w:left="318"/>
              <w:rPr>
                <w:rFonts w:cs="Arial"/>
                <w:b/>
                <w:bCs/>
                <w:sz w:val="24"/>
                <w:szCs w:val="32"/>
              </w:rPr>
            </w:pPr>
            <w:r w:rsidRPr="009006DE">
              <w:rPr>
                <w:rFonts w:cs="Arial"/>
                <w:b/>
                <w:bCs/>
                <w:i/>
                <w:sz w:val="24"/>
                <w:szCs w:val="32"/>
              </w:rPr>
              <w:t>Assistent*in der Leitung sowie Führung des Büromanagements</w:t>
            </w:r>
          </w:p>
        </w:tc>
      </w:tr>
      <w:tr w:rsidR="00146E3E" w:rsidRPr="002F1824" w:rsidTr="004962E5">
        <w:trPr>
          <w:gridBefore w:val="2"/>
          <w:wBefore w:w="568" w:type="dxa"/>
          <w:trHeight w:val="479"/>
        </w:trPr>
        <w:tc>
          <w:tcPr>
            <w:tcW w:w="10065" w:type="dxa"/>
            <w:gridSpan w:val="3"/>
            <w:tcBorders>
              <w:left w:val="single" w:sz="4" w:space="0" w:color="000000" w:themeColor="text1"/>
            </w:tcBorders>
            <w:shd w:val="clear" w:color="auto" w:fill="FBD4B4"/>
            <w:vAlign w:val="center"/>
          </w:tcPr>
          <w:p w:rsidR="00146E3E" w:rsidRPr="002F1824" w:rsidRDefault="00146E3E"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4962E5">
        <w:trPr>
          <w:gridBefore w:val="2"/>
          <w:wBefore w:w="568" w:type="dxa"/>
          <w:trHeight w:val="479"/>
        </w:trPr>
        <w:tc>
          <w:tcPr>
            <w:tcW w:w="10065" w:type="dxa"/>
            <w:gridSpan w:val="3"/>
            <w:tcBorders>
              <w:left w:val="single" w:sz="4" w:space="0" w:color="000000" w:themeColor="text1"/>
            </w:tcBorders>
            <w:shd w:val="clear" w:color="auto" w:fill="FBD4B4"/>
            <w:vAlign w:val="center"/>
          </w:tcPr>
          <w:p w:rsidR="00366CAE"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4962E5">
        <w:trPr>
          <w:trHeight w:val="538"/>
        </w:trPr>
        <w:tc>
          <w:tcPr>
            <w:tcW w:w="568" w:type="dxa"/>
            <w:gridSpan w:val="2"/>
            <w:vMerge w:val="restart"/>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rsidR="004A1AED" w:rsidRPr="000E4D5D" w:rsidRDefault="004A1AED" w:rsidP="00F655B8">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C22AF7" w:rsidRPr="002F1824"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C22AF7" w:rsidRPr="002F1824" w:rsidRDefault="00C22AF7" w:rsidP="00C22AF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C22AF7" w:rsidRPr="002F1824" w:rsidRDefault="00C22AF7" w:rsidP="00C22AF7">
            <w:pPr>
              <w:pStyle w:val="Listenabsatz"/>
              <w:autoSpaceDE w:val="0"/>
              <w:autoSpaceDN w:val="0"/>
              <w:adjustRightInd w:val="0"/>
              <w:spacing w:after="100" w:afterAutospacing="1" w:line="240" w:lineRule="auto"/>
              <w:ind w:left="0"/>
              <w:contextualSpacing w:val="0"/>
              <w:rPr>
                <w:rFonts w:cs="Arial"/>
                <w:bCs/>
              </w:rPr>
            </w:pPr>
            <w:r>
              <w:rPr>
                <w:rFonts w:cs="Arial"/>
                <w:bCs/>
              </w:rPr>
              <w:t>Ausbildung</w:t>
            </w:r>
          </w:p>
        </w:tc>
        <w:tc>
          <w:tcPr>
            <w:tcW w:w="5954" w:type="dxa"/>
            <w:shd w:val="clear" w:color="auto" w:fill="auto"/>
            <w:vAlign w:val="center"/>
          </w:tcPr>
          <w:p w:rsidR="00A95F00" w:rsidRPr="00A95F00" w:rsidRDefault="00A95F00" w:rsidP="00A95F00">
            <w:pPr>
              <w:pStyle w:val="Listenabsatz"/>
              <w:autoSpaceDE w:val="0"/>
              <w:autoSpaceDN w:val="0"/>
              <w:adjustRightInd w:val="0"/>
              <w:spacing w:before="60" w:afterLines="60" w:after="144" w:line="240" w:lineRule="auto"/>
              <w:ind w:left="318"/>
              <w:rPr>
                <w:rFonts w:cs="Arial"/>
                <w:bCs/>
                <w:i/>
                <w:sz w:val="24"/>
                <w:szCs w:val="32"/>
              </w:rPr>
            </w:pPr>
            <w:r w:rsidRPr="00A95F00">
              <w:rPr>
                <w:rFonts w:cs="Arial"/>
                <w:bCs/>
                <w:i/>
                <w:sz w:val="24"/>
                <w:szCs w:val="32"/>
              </w:rPr>
              <w:t>Abschluss einer höheren Schule mit Reife oder</w:t>
            </w:r>
          </w:p>
          <w:p w:rsidR="00C22AF7" w:rsidRPr="00C22AF7" w:rsidRDefault="00A95F00" w:rsidP="00A95F00">
            <w:pPr>
              <w:pStyle w:val="Listenabsatz"/>
              <w:autoSpaceDE w:val="0"/>
              <w:autoSpaceDN w:val="0"/>
              <w:adjustRightInd w:val="0"/>
              <w:spacing w:before="60" w:afterLines="60" w:after="144" w:line="240" w:lineRule="auto"/>
              <w:ind w:left="318"/>
              <w:rPr>
                <w:rFonts w:cs="Arial"/>
                <w:bCs/>
                <w:i/>
                <w:sz w:val="24"/>
                <w:szCs w:val="32"/>
              </w:rPr>
            </w:pPr>
            <w:r w:rsidRPr="00A15058">
              <w:rPr>
                <w:rFonts w:cs="Arial"/>
                <w:bCs/>
                <w:i/>
                <w:sz w:val="24"/>
                <w:szCs w:val="32"/>
              </w:rPr>
              <w:t>Aufstiegslehrgang für die Übernahme von Bediensteten in den Fachverwaltungsdienst</w:t>
            </w:r>
          </w:p>
        </w:tc>
      </w:tr>
      <w:tr w:rsidR="00C22AF7" w:rsidRPr="002F1824"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C22AF7" w:rsidRPr="002F1824" w:rsidRDefault="00C22AF7" w:rsidP="00C22AF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C22AF7" w:rsidRPr="002F1824" w:rsidRDefault="00C22AF7" w:rsidP="00C22AF7">
            <w:pPr>
              <w:pStyle w:val="Listenabsatz"/>
              <w:autoSpaceDE w:val="0"/>
              <w:autoSpaceDN w:val="0"/>
              <w:adjustRightInd w:val="0"/>
              <w:spacing w:after="100" w:afterAutospacing="1" w:line="240" w:lineRule="auto"/>
              <w:ind w:left="0"/>
              <w:contextualSpacing w:val="0"/>
              <w:rPr>
                <w:rFonts w:cs="Arial"/>
                <w:bCs/>
              </w:rPr>
            </w:pPr>
            <w:r>
              <w:rPr>
                <w:rFonts w:cs="Arial"/>
                <w:bCs/>
              </w:rPr>
              <w:t>Zentral vorgeschriebene Dienstprüfung</w:t>
            </w:r>
          </w:p>
        </w:tc>
        <w:tc>
          <w:tcPr>
            <w:tcW w:w="5954" w:type="dxa"/>
            <w:shd w:val="clear" w:color="auto" w:fill="auto"/>
            <w:vAlign w:val="center"/>
          </w:tcPr>
          <w:p w:rsidR="00C22AF7" w:rsidRPr="00ED24E3" w:rsidRDefault="00A95F00" w:rsidP="00C22AF7">
            <w:pPr>
              <w:pStyle w:val="Listenabsatz"/>
              <w:autoSpaceDE w:val="0"/>
              <w:autoSpaceDN w:val="0"/>
              <w:adjustRightInd w:val="0"/>
              <w:spacing w:before="60" w:afterLines="60" w:after="144" w:line="240" w:lineRule="auto"/>
              <w:ind w:left="318"/>
              <w:rPr>
                <w:rFonts w:cs="Arial"/>
                <w:bCs/>
                <w:i/>
                <w:sz w:val="24"/>
                <w:szCs w:val="32"/>
              </w:rPr>
            </w:pPr>
            <w:r w:rsidRPr="006673BD">
              <w:rPr>
                <w:rFonts w:cs="Arial"/>
                <w:bCs/>
                <w:i/>
                <w:sz w:val="24"/>
                <w:szCs w:val="32"/>
              </w:rPr>
              <w:t>Dienstprüfung für Bedienstete des Fachverwaltungsdienst</w:t>
            </w:r>
          </w:p>
        </w:tc>
      </w:tr>
      <w:tr w:rsidR="004A1AED" w:rsidRPr="002F1824"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85580A" w:rsidP="00593AFA">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shd w:val="clear" w:color="auto" w:fill="auto"/>
            <w:vAlign w:val="center"/>
          </w:tcPr>
          <w:p w:rsidR="004A1AED" w:rsidRPr="009C3A9D" w:rsidRDefault="006673BD" w:rsidP="00975A17">
            <w:pPr>
              <w:pStyle w:val="Listenabsatz"/>
              <w:autoSpaceDE w:val="0"/>
              <w:autoSpaceDN w:val="0"/>
              <w:adjustRightInd w:val="0"/>
              <w:spacing w:before="60" w:afterLines="60" w:after="144" w:line="240" w:lineRule="auto"/>
              <w:ind w:left="318"/>
              <w:rPr>
                <w:rFonts w:cs="Arial"/>
                <w:bCs/>
                <w:i/>
                <w:sz w:val="24"/>
                <w:szCs w:val="32"/>
              </w:rPr>
            </w:pPr>
            <w:r>
              <w:rPr>
                <w:rFonts w:cs="Arial"/>
                <w:bCs/>
                <w:i/>
                <w:sz w:val="24"/>
                <w:szCs w:val="32"/>
              </w:rPr>
              <w:t>-</w:t>
            </w:r>
          </w:p>
        </w:tc>
      </w:tr>
      <w:tr w:rsidR="004A1AED" w:rsidRPr="002F1824" w:rsidTr="004962E5">
        <w:trPr>
          <w:trHeight w:val="554"/>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10065" w:type="dxa"/>
            <w:gridSpan w:val="3"/>
            <w:tcBorders>
              <w:left w:val="single" w:sz="4" w:space="0" w:color="000000" w:themeColor="text1"/>
            </w:tcBorders>
            <w:shd w:val="clear" w:color="auto" w:fill="D9D9D9" w:themeFill="background1" w:themeFillShade="D9"/>
            <w:vAlign w:val="center"/>
          </w:tcPr>
          <w:p w:rsidR="004A1AED" w:rsidRPr="002F1824" w:rsidRDefault="004A1AED" w:rsidP="007D4E13">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C22AF7" w:rsidRPr="002F1824" w:rsidTr="00EB34D0">
        <w:trPr>
          <w:trHeight w:val="896"/>
        </w:trPr>
        <w:tc>
          <w:tcPr>
            <w:tcW w:w="568" w:type="dxa"/>
            <w:gridSpan w:val="2"/>
            <w:vMerge/>
            <w:tcBorders>
              <w:right w:val="single" w:sz="4" w:space="0" w:color="000000" w:themeColor="text1"/>
            </w:tcBorders>
            <w:shd w:val="clear" w:color="auto" w:fill="D9D9D9" w:themeFill="background1" w:themeFillShade="D9"/>
            <w:textDirection w:val="btLr"/>
          </w:tcPr>
          <w:p w:rsidR="00C22AF7" w:rsidRPr="002F1824" w:rsidRDefault="00C22AF7" w:rsidP="00C22AF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C22AF7" w:rsidRPr="002F1824" w:rsidRDefault="00C22AF7" w:rsidP="00C22AF7">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A95F00" w:rsidRPr="00A95F00" w:rsidRDefault="00A95F00" w:rsidP="00A95F00">
            <w:pPr>
              <w:pStyle w:val="Listenabsatz"/>
              <w:autoSpaceDE w:val="0"/>
              <w:autoSpaceDN w:val="0"/>
              <w:adjustRightInd w:val="0"/>
              <w:spacing w:before="60" w:afterLines="60" w:after="144" w:line="240" w:lineRule="auto"/>
              <w:ind w:left="318"/>
              <w:rPr>
                <w:rFonts w:cs="Arial"/>
                <w:bCs/>
                <w:i/>
                <w:szCs w:val="32"/>
              </w:rPr>
            </w:pPr>
            <w:r w:rsidRPr="00A95F00">
              <w:rPr>
                <w:rFonts w:cs="Arial"/>
                <w:bCs/>
                <w:i/>
                <w:szCs w:val="32"/>
              </w:rPr>
              <w:t>Abschluss einer höheren Schule mit Reife oder</w:t>
            </w:r>
          </w:p>
          <w:p w:rsidR="00C22AF7" w:rsidRPr="005A26E3" w:rsidRDefault="00A95F00" w:rsidP="00A95F00">
            <w:pPr>
              <w:pStyle w:val="Listenabsatz"/>
              <w:autoSpaceDE w:val="0"/>
              <w:autoSpaceDN w:val="0"/>
              <w:adjustRightInd w:val="0"/>
              <w:spacing w:before="60" w:afterLines="60" w:after="144" w:line="240" w:lineRule="auto"/>
              <w:ind w:left="318"/>
              <w:rPr>
                <w:rFonts w:cs="Arial"/>
                <w:bCs/>
                <w:i/>
                <w:sz w:val="24"/>
                <w:szCs w:val="32"/>
              </w:rPr>
            </w:pPr>
            <w:r w:rsidRPr="00A95F00">
              <w:rPr>
                <w:rFonts w:cs="Arial"/>
                <w:bCs/>
                <w:i/>
                <w:szCs w:val="32"/>
              </w:rPr>
              <w:t>Aufstiegslehrgang für die Übernahme von Bediensteten in den Fachverwaltungsdienst</w:t>
            </w:r>
          </w:p>
        </w:tc>
      </w:tr>
      <w:tr w:rsidR="00C22AF7" w:rsidRPr="002F1824" w:rsidTr="00EB34D0">
        <w:trPr>
          <w:trHeight w:val="966"/>
        </w:trPr>
        <w:tc>
          <w:tcPr>
            <w:tcW w:w="568" w:type="dxa"/>
            <w:gridSpan w:val="2"/>
            <w:vMerge/>
            <w:tcBorders>
              <w:right w:val="single" w:sz="4" w:space="0" w:color="000000" w:themeColor="text1"/>
            </w:tcBorders>
            <w:shd w:val="clear" w:color="auto" w:fill="FFFFFF" w:themeFill="background1"/>
            <w:textDirection w:val="btLr"/>
          </w:tcPr>
          <w:p w:rsidR="00C22AF7" w:rsidRPr="002F1824" w:rsidRDefault="00C22AF7" w:rsidP="00C22AF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C22AF7" w:rsidRDefault="00C22AF7" w:rsidP="00C22AF7">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C22AF7" w:rsidRPr="006542F8" w:rsidRDefault="00C22AF7" w:rsidP="00C22AF7">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C22AF7" w:rsidRPr="005A26E3" w:rsidRDefault="00A95F00" w:rsidP="005A26E3">
            <w:pPr>
              <w:pStyle w:val="Listenabsatz"/>
              <w:autoSpaceDE w:val="0"/>
              <w:autoSpaceDN w:val="0"/>
              <w:adjustRightInd w:val="0"/>
              <w:spacing w:before="60" w:afterLines="60" w:after="144" w:line="240" w:lineRule="auto"/>
              <w:ind w:left="318"/>
              <w:rPr>
                <w:rFonts w:cs="Arial"/>
                <w:bCs/>
                <w:i/>
                <w:sz w:val="24"/>
                <w:szCs w:val="32"/>
              </w:rPr>
            </w:pPr>
            <w:proofErr w:type="spellStart"/>
            <w:r w:rsidRPr="00B92AD5">
              <w:rPr>
                <w:rFonts w:cs="Arial"/>
                <w:bCs/>
                <w:i/>
                <w:szCs w:val="32"/>
              </w:rPr>
              <w:t>Fachl</w:t>
            </w:r>
            <w:proofErr w:type="spellEnd"/>
            <w:r w:rsidRPr="00B92AD5">
              <w:rPr>
                <w:rFonts w:cs="Arial"/>
                <w:bCs/>
                <w:i/>
                <w:szCs w:val="32"/>
              </w:rPr>
              <w:t xml:space="preserve">. einschlägige LAP oder gleichwertige Ausbildung und 6 Jahre </w:t>
            </w:r>
            <w:proofErr w:type="spellStart"/>
            <w:r w:rsidRPr="00B92AD5">
              <w:rPr>
                <w:rFonts w:cs="Arial"/>
                <w:bCs/>
                <w:i/>
                <w:szCs w:val="32"/>
              </w:rPr>
              <w:t>fachl</w:t>
            </w:r>
            <w:proofErr w:type="spellEnd"/>
            <w:r w:rsidRPr="00B92AD5">
              <w:rPr>
                <w:rFonts w:cs="Arial"/>
                <w:bCs/>
                <w:i/>
                <w:szCs w:val="32"/>
              </w:rPr>
              <w:t>. einschlägige Tätigkeit in der SBA oder gleichwertige Berufserfahrungsjahre</w:t>
            </w:r>
          </w:p>
        </w:tc>
      </w:tr>
      <w:tr w:rsidR="00C22AF7" w:rsidRPr="002F1824" w:rsidTr="004A3E8B">
        <w:trPr>
          <w:trHeight w:val="637"/>
        </w:trPr>
        <w:tc>
          <w:tcPr>
            <w:tcW w:w="568" w:type="dxa"/>
            <w:gridSpan w:val="2"/>
            <w:vMerge/>
            <w:tcBorders>
              <w:right w:val="single" w:sz="4" w:space="0" w:color="000000" w:themeColor="text1"/>
            </w:tcBorders>
            <w:shd w:val="clear" w:color="auto" w:fill="D9D9D9" w:themeFill="background1" w:themeFillShade="D9"/>
            <w:textDirection w:val="btLr"/>
          </w:tcPr>
          <w:p w:rsidR="00C22AF7" w:rsidRPr="002F1824" w:rsidRDefault="00C22AF7" w:rsidP="00C22AF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C22AF7" w:rsidRPr="002F1824" w:rsidRDefault="00C22AF7" w:rsidP="00C22AF7">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 xml:space="preserve">(lt. </w:t>
            </w:r>
            <w:proofErr w:type="spellStart"/>
            <w:r w:rsidRPr="00593AFA">
              <w:rPr>
                <w:rFonts w:cs="Arial"/>
                <w:bCs/>
                <w:sz w:val="20"/>
                <w:szCs w:val="20"/>
              </w:rPr>
              <w:t>Wr</w:t>
            </w:r>
            <w:proofErr w:type="spellEnd"/>
            <w:r w:rsidRPr="00593AFA">
              <w:rPr>
                <w:rFonts w:cs="Arial"/>
                <w:bCs/>
                <w:sz w:val="20"/>
                <w:szCs w:val="20"/>
              </w:rPr>
              <w:t>. Bedienstetengesetz)</w:t>
            </w:r>
          </w:p>
        </w:tc>
        <w:tc>
          <w:tcPr>
            <w:tcW w:w="5954" w:type="dxa"/>
            <w:shd w:val="clear" w:color="auto" w:fill="auto"/>
            <w:vAlign w:val="center"/>
          </w:tcPr>
          <w:p w:rsidR="00C22AF7" w:rsidRPr="00364CC9" w:rsidRDefault="00C22AF7" w:rsidP="00C22AF7">
            <w:pPr>
              <w:pStyle w:val="Gliederung"/>
              <w:spacing w:line="240" w:lineRule="auto"/>
              <w:ind w:left="357"/>
              <w:jc w:val="left"/>
              <w:rPr>
                <w:rFonts w:asciiTheme="minorHAnsi" w:eastAsiaTheme="minorHAnsi" w:hAnsiTheme="minorHAnsi" w:cs="Arial"/>
                <w:bCs/>
                <w:i/>
                <w:szCs w:val="32"/>
                <w:lang w:eastAsia="en-US"/>
              </w:rPr>
            </w:pPr>
            <w:r w:rsidRPr="00364CC9">
              <w:rPr>
                <w:rFonts w:asciiTheme="minorHAnsi" w:eastAsiaTheme="minorHAnsi" w:hAnsiTheme="minorHAnsi" w:cs="Arial"/>
                <w:bCs/>
                <w:i/>
                <w:szCs w:val="32"/>
                <w:lang w:eastAsia="en-US"/>
              </w:rPr>
              <w:t>ja</w:t>
            </w:r>
          </w:p>
        </w:tc>
      </w:tr>
      <w:tr w:rsidR="004A1AED" w:rsidRPr="002F1824" w:rsidTr="00FF22ED">
        <w:trPr>
          <w:trHeight w:val="715"/>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111" w:type="dxa"/>
            <w:gridSpan w:val="2"/>
            <w:tcBorders>
              <w:left w:val="single" w:sz="4" w:space="0" w:color="000000" w:themeColor="text1"/>
              <w:bottom w:val="single" w:sz="4" w:space="0" w:color="auto"/>
            </w:tcBorders>
            <w:shd w:val="clear" w:color="auto" w:fill="auto"/>
            <w:vAlign w:val="center"/>
          </w:tcPr>
          <w:p w:rsidR="004A1AED" w:rsidRDefault="0085580A" w:rsidP="0079489E">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tcBorders>
              <w:bottom w:val="single" w:sz="4" w:space="0" w:color="auto"/>
            </w:tcBorders>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025F02">
        <w:trPr>
          <w:trHeight w:val="430"/>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10065" w:type="dxa"/>
            <w:gridSpan w:val="3"/>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025F02">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DE636E">
        <w:trPr>
          <w:trHeight w:val="597"/>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091" w:type="dxa"/>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DE636E">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2"/>
            <w:tcBorders>
              <w:left w:val="single" w:sz="4" w:space="0" w:color="000000" w:themeColor="text1"/>
              <w:bottom w:val="single" w:sz="24" w:space="0" w:color="76923C"/>
            </w:tcBorders>
            <w:shd w:val="clear" w:color="auto" w:fill="auto"/>
            <w:vAlign w:val="center"/>
          </w:tcPr>
          <w:p w:rsidR="004A1AED" w:rsidRPr="00161F33" w:rsidRDefault="006673BD" w:rsidP="00975A17">
            <w:pPr>
              <w:pStyle w:val="Listenabsatz"/>
              <w:autoSpaceDE w:val="0"/>
              <w:autoSpaceDN w:val="0"/>
              <w:adjustRightInd w:val="0"/>
              <w:spacing w:before="60" w:afterLines="60" w:after="144" w:line="240" w:lineRule="auto"/>
              <w:ind w:left="318"/>
              <w:rPr>
                <w:rFonts w:cs="Arial"/>
                <w:bCs/>
              </w:rPr>
            </w:pPr>
            <w:r>
              <w:rPr>
                <w:rFonts w:cs="Arial"/>
                <w:bCs/>
              </w:rPr>
              <w:t>-</w:t>
            </w:r>
          </w:p>
        </w:tc>
      </w:tr>
      <w:tr w:rsidR="007D4E13" w:rsidRPr="002F1824" w:rsidTr="004962E5">
        <w:trPr>
          <w:gridBefore w:val="2"/>
          <w:wBefore w:w="568"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Dienststellenspezifisch</w:t>
            </w:r>
            <w:r w:rsidR="00D27D57">
              <w:rPr>
                <w:rFonts w:cs="Arial"/>
                <w:b/>
                <w:bCs/>
                <w:sz w:val="24"/>
                <w:szCs w:val="32"/>
              </w:rPr>
              <w:t xml:space="preserve"> (bei Bedarf)</w:t>
            </w:r>
          </w:p>
        </w:tc>
      </w:tr>
      <w:tr w:rsidR="00A95F00" w:rsidRPr="002F1824" w:rsidTr="004962E5">
        <w:trPr>
          <w:trHeight w:val="405"/>
        </w:trPr>
        <w:tc>
          <w:tcPr>
            <w:tcW w:w="568" w:type="dxa"/>
            <w:gridSpan w:val="2"/>
            <w:vMerge w:val="restart"/>
            <w:tcBorders>
              <w:top w:val="nil"/>
              <w:left w:val="nil"/>
              <w:bottom w:val="nil"/>
              <w:right w:val="single" w:sz="24" w:space="0" w:color="76923C"/>
            </w:tcBorders>
            <w:shd w:val="clear" w:color="auto" w:fill="FFFFFF" w:themeFill="background1"/>
            <w:textDirection w:val="btLr"/>
          </w:tcPr>
          <w:p w:rsidR="00A95F00" w:rsidRPr="002F1824" w:rsidRDefault="00A95F00" w:rsidP="00A95F00">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p>
        </w:tc>
        <w:tc>
          <w:tcPr>
            <w:tcW w:w="4111" w:type="dxa"/>
            <w:gridSpan w:val="2"/>
            <w:vMerge w:val="restart"/>
            <w:tcBorders>
              <w:top w:val="nil"/>
              <w:left w:val="single" w:sz="24" w:space="0" w:color="76923C"/>
              <w:right w:val="single" w:sz="4" w:space="0" w:color="auto"/>
            </w:tcBorders>
            <w:shd w:val="clear" w:color="auto" w:fill="auto"/>
          </w:tcPr>
          <w:p w:rsidR="00A95F00" w:rsidRPr="002F1824" w:rsidRDefault="00A95F00" w:rsidP="00A95F00">
            <w:pPr>
              <w:autoSpaceDE w:val="0"/>
              <w:autoSpaceDN w:val="0"/>
              <w:adjustRightInd w:val="0"/>
              <w:spacing w:after="0" w:line="240" w:lineRule="auto"/>
              <w:rPr>
                <w:rFonts w:ascii="Calibri" w:hAnsi="Calibri" w:cs="Arial"/>
                <w:bCs/>
              </w:rPr>
            </w:pPr>
            <w:r w:rsidRPr="002F1824">
              <w:rPr>
                <w:rFonts w:ascii="Calibri" w:hAnsi="Calibri"/>
              </w:rPr>
              <w:t>Formalkriterien bzw. Formalqualifikationen lt. den Erfordernissen der Dienststelle</w:t>
            </w:r>
          </w:p>
          <w:p w:rsidR="00A95F00" w:rsidRPr="002F1824" w:rsidRDefault="00A95F00" w:rsidP="00A95F00">
            <w:pPr>
              <w:autoSpaceDE w:val="0"/>
              <w:autoSpaceDN w:val="0"/>
              <w:adjustRightInd w:val="0"/>
              <w:spacing w:after="0" w:line="240" w:lineRule="auto"/>
              <w:rPr>
                <w:rFonts w:ascii="Calibri" w:hAnsi="Calibri" w:cs="Arial"/>
                <w:bCs/>
              </w:rPr>
            </w:pPr>
          </w:p>
          <w:p w:rsidR="00A95F00" w:rsidRPr="00B85DB0" w:rsidRDefault="00A95F00" w:rsidP="00A95F00">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w:t>
            </w:r>
            <w:r>
              <w:rPr>
                <w:rFonts w:ascii="Calibri" w:hAnsi="Calibri" w:cs="Arial"/>
                <w:bCs/>
              </w:rPr>
              <w:t>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A95F00" w:rsidRPr="009720AC"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720AC">
              <w:rPr>
                <w:rFonts w:cs="Arial"/>
                <w:bCs/>
                <w:i/>
                <w:sz w:val="24"/>
                <w:szCs w:val="32"/>
              </w:rPr>
              <w:t>Absolvierter Präsenz- oder Zivildienst</w:t>
            </w:r>
          </w:p>
        </w:tc>
      </w:tr>
      <w:tr w:rsidR="00A95F00" w:rsidRPr="002F1824" w:rsidTr="004962E5">
        <w:trPr>
          <w:trHeight w:val="534"/>
        </w:trPr>
        <w:tc>
          <w:tcPr>
            <w:tcW w:w="568" w:type="dxa"/>
            <w:gridSpan w:val="2"/>
            <w:vMerge/>
            <w:tcBorders>
              <w:top w:val="nil"/>
              <w:left w:val="nil"/>
              <w:bottom w:val="nil"/>
              <w:right w:val="single" w:sz="24" w:space="0" w:color="76923C"/>
            </w:tcBorders>
            <w:shd w:val="clear" w:color="auto" w:fill="FFFFFF" w:themeFill="background1"/>
          </w:tcPr>
          <w:p w:rsidR="00A95F00" w:rsidRPr="002F1824" w:rsidRDefault="00A95F00" w:rsidP="00A95F00">
            <w:pPr>
              <w:autoSpaceDE w:val="0"/>
              <w:autoSpaceDN w:val="0"/>
              <w:adjustRightInd w:val="0"/>
              <w:spacing w:before="120"/>
              <w:rPr>
                <w:rFonts w:ascii="Calibri" w:hAnsi="Calibri" w:cs="Arial"/>
                <w:bCs/>
              </w:rPr>
            </w:pPr>
          </w:p>
        </w:tc>
        <w:tc>
          <w:tcPr>
            <w:tcW w:w="4111" w:type="dxa"/>
            <w:gridSpan w:val="2"/>
            <w:vMerge/>
            <w:tcBorders>
              <w:left w:val="single" w:sz="24" w:space="0" w:color="76923C"/>
              <w:right w:val="single" w:sz="4" w:space="0" w:color="auto"/>
            </w:tcBorders>
            <w:shd w:val="clear" w:color="auto" w:fill="auto"/>
          </w:tcPr>
          <w:p w:rsidR="00A95F00" w:rsidRPr="002F1824" w:rsidRDefault="00A95F00" w:rsidP="00A95F00">
            <w:pPr>
              <w:autoSpaceDE w:val="0"/>
              <w:autoSpaceDN w:val="0"/>
              <w:adjustRightInd w:val="0"/>
              <w:spacing w:after="0" w:line="240" w:lineRule="auto"/>
              <w:rPr>
                <w:rFonts w:ascii="Calibri" w:hAnsi="Calibri" w:cs="Arial"/>
                <w:bCs/>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rsidR="00A95F00" w:rsidRPr="009720AC"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Pr>
                <w:rFonts w:cs="Arial"/>
                <w:bCs/>
                <w:i/>
                <w:sz w:val="24"/>
                <w:szCs w:val="32"/>
              </w:rPr>
              <w:t>Erfahrung in der Büroorganisation wünschenswert</w:t>
            </w:r>
          </w:p>
        </w:tc>
      </w:tr>
      <w:tr w:rsidR="00A95F00" w:rsidRPr="002F1824" w:rsidTr="004962E5">
        <w:trPr>
          <w:trHeight w:val="360"/>
        </w:trPr>
        <w:tc>
          <w:tcPr>
            <w:tcW w:w="568" w:type="dxa"/>
            <w:gridSpan w:val="2"/>
            <w:vMerge/>
            <w:tcBorders>
              <w:top w:val="nil"/>
              <w:left w:val="nil"/>
              <w:bottom w:val="nil"/>
              <w:right w:val="single" w:sz="24" w:space="0" w:color="76923C"/>
            </w:tcBorders>
            <w:shd w:val="clear" w:color="auto" w:fill="FFFFFF" w:themeFill="background1"/>
          </w:tcPr>
          <w:p w:rsidR="00A95F00" w:rsidRPr="002F1824" w:rsidRDefault="00A95F00" w:rsidP="00A95F00">
            <w:pPr>
              <w:autoSpaceDE w:val="0"/>
              <w:autoSpaceDN w:val="0"/>
              <w:adjustRightInd w:val="0"/>
              <w:spacing w:before="120"/>
              <w:rPr>
                <w:rFonts w:ascii="Calibri" w:hAnsi="Calibri" w:cs="Arial"/>
                <w:bCs/>
              </w:rPr>
            </w:pPr>
          </w:p>
        </w:tc>
        <w:tc>
          <w:tcPr>
            <w:tcW w:w="4111" w:type="dxa"/>
            <w:gridSpan w:val="2"/>
            <w:vMerge/>
            <w:tcBorders>
              <w:left w:val="single" w:sz="24" w:space="0" w:color="76923C"/>
              <w:right w:val="single" w:sz="4" w:space="0" w:color="auto"/>
            </w:tcBorders>
            <w:shd w:val="clear" w:color="auto" w:fill="auto"/>
          </w:tcPr>
          <w:p w:rsidR="00A95F00" w:rsidRPr="002F1824" w:rsidRDefault="00A95F00" w:rsidP="00A95F00">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A95F00" w:rsidRPr="00A95F00"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rPr>
            </w:pPr>
            <w:r>
              <w:rPr>
                <w:rFonts w:cs="Arial"/>
                <w:bCs/>
                <w:i/>
                <w:sz w:val="24"/>
                <w:szCs w:val="32"/>
              </w:rPr>
              <w:t>Erfahrung in der Personaladministration wünschenswert</w:t>
            </w:r>
          </w:p>
          <w:p w:rsidR="00A95F00" w:rsidRPr="009720AC"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rPr>
            </w:pPr>
            <w:r w:rsidRPr="00227040">
              <w:rPr>
                <w:rFonts w:cs="Arial"/>
                <w:bCs/>
                <w:i/>
                <w:sz w:val="24"/>
                <w:szCs w:val="32"/>
              </w:rPr>
              <w:lastRenderedPageBreak/>
              <w:t>Praktische Erfahrung mit Organisationsprinzipien des öffentlichen Bereichs</w:t>
            </w:r>
            <w:r>
              <w:rPr>
                <w:rFonts w:cs="Arial"/>
                <w:bCs/>
                <w:i/>
                <w:sz w:val="24"/>
                <w:szCs w:val="32"/>
              </w:rPr>
              <w:t xml:space="preserve"> wünschenswert</w:t>
            </w:r>
          </w:p>
        </w:tc>
      </w:tr>
      <w:tr w:rsidR="007D4E13" w:rsidRPr="002F1824" w:rsidTr="00E83218">
        <w:trPr>
          <w:trHeight w:val="441"/>
        </w:trPr>
        <w:tc>
          <w:tcPr>
            <w:tcW w:w="568" w:type="dxa"/>
            <w:gridSpan w:val="2"/>
            <w:tcBorders>
              <w:top w:val="nil"/>
              <w:left w:val="nil"/>
              <w:bottom w:val="single" w:sz="4" w:space="0" w:color="000000" w:themeColor="text1"/>
              <w:right w:val="single" w:sz="24" w:space="0" w:color="76923C" w:themeColor="accent3" w:themeShade="BF"/>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10065" w:type="dxa"/>
            <w:gridSpan w:val="3"/>
            <w:tcBorders>
              <w:top w:val="single" w:sz="24" w:space="0" w:color="76923C" w:themeColor="accent3" w:themeShade="BF"/>
              <w:left w:val="single" w:sz="24" w:space="0" w:color="76923C" w:themeColor="accent3" w:themeShade="BF"/>
              <w:bottom w:val="single" w:sz="4" w:space="0" w:color="auto"/>
              <w:right w:val="single" w:sz="24" w:space="0" w:color="76923C" w:themeColor="accent3" w:themeShade="BF"/>
            </w:tcBorders>
            <w:shd w:val="clear" w:color="auto" w:fill="FBD4B4" w:themeFill="accent6" w:themeFillTint="66"/>
          </w:tcPr>
          <w:p w:rsidR="007D4E13" w:rsidRPr="002F1824" w:rsidRDefault="00D27D57" w:rsidP="00D27D57">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007D4E13" w:rsidRPr="002F1824">
              <w:rPr>
                <w:rFonts w:cs="Arial"/>
                <w:b/>
                <w:bCs/>
                <w:sz w:val="24"/>
                <w:szCs w:val="32"/>
              </w:rPr>
              <w:t>achliche Anforderungen</w:t>
            </w:r>
            <w:r w:rsidRPr="002F1824">
              <w:rPr>
                <w:rFonts w:cs="Arial"/>
                <w:b/>
                <w:bCs/>
                <w:sz w:val="24"/>
                <w:szCs w:val="32"/>
              </w:rPr>
              <w:t xml:space="preserve"> </w:t>
            </w:r>
            <w:r>
              <w:rPr>
                <w:rFonts w:cs="Arial"/>
                <w:b/>
                <w:bCs/>
                <w:sz w:val="24"/>
                <w:szCs w:val="32"/>
              </w:rPr>
              <w:t>– dienststellenspezifisch (verbindlich)</w:t>
            </w:r>
          </w:p>
        </w:tc>
      </w:tr>
      <w:tr w:rsidR="00A95F00" w:rsidRPr="002F1824" w:rsidTr="00E83218">
        <w:trPr>
          <w:cantSplit/>
          <w:trHeight w:val="402"/>
        </w:trPr>
        <w:tc>
          <w:tcPr>
            <w:tcW w:w="568"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A95F00" w:rsidRPr="002F1824" w:rsidRDefault="00A95F00" w:rsidP="00A95F00">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t>Verbindlich</w:t>
            </w:r>
          </w:p>
        </w:tc>
        <w:tc>
          <w:tcPr>
            <w:tcW w:w="4111" w:type="dxa"/>
            <w:gridSpan w:val="2"/>
            <w:vMerge w:val="restart"/>
            <w:tcBorders>
              <w:top w:val="single" w:sz="4" w:space="0" w:color="auto"/>
              <w:left w:val="single" w:sz="24" w:space="0" w:color="76923C" w:themeColor="accent3" w:themeShade="BF"/>
            </w:tcBorders>
            <w:shd w:val="clear" w:color="auto" w:fill="auto"/>
          </w:tcPr>
          <w:p w:rsidR="00A95F00" w:rsidRPr="00266E8F" w:rsidRDefault="00A95F00" w:rsidP="00A95F00">
            <w:pPr>
              <w:autoSpaceDE w:val="0"/>
              <w:autoSpaceDN w:val="0"/>
              <w:adjustRightInd w:val="0"/>
              <w:spacing w:after="0" w:line="240" w:lineRule="auto"/>
              <w:rPr>
                <w:rFonts w:cs="Arial"/>
                <w:b/>
                <w:bCs/>
                <w:sz w:val="24"/>
                <w:szCs w:val="32"/>
              </w:rPr>
            </w:pPr>
            <w:r w:rsidRPr="00266E8F">
              <w:rPr>
                <w:rFonts w:ascii="Calibri" w:hAnsi="Calibri" w:cs="Arial"/>
                <w:bCs/>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rsidR="00A95F00" w:rsidRPr="009C3A9D"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227040">
              <w:rPr>
                <w:rFonts w:cs="Arial"/>
                <w:bCs/>
                <w:i/>
                <w:sz w:val="24"/>
                <w:szCs w:val="32"/>
              </w:rPr>
              <w:t>Kompetenz bzgl. Abläufe im Gesundheitswesen</w:t>
            </w:r>
          </w:p>
        </w:tc>
      </w:tr>
      <w:tr w:rsidR="00A95F00" w:rsidRPr="002F1824" w:rsidTr="00E83218">
        <w:trPr>
          <w:cantSplit/>
          <w:trHeight w:val="400"/>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A95F00" w:rsidRPr="002F1824" w:rsidRDefault="00A95F00" w:rsidP="00A95F00">
            <w:pPr>
              <w:autoSpaceDE w:val="0"/>
              <w:autoSpaceDN w:val="0"/>
              <w:adjustRightInd w:val="0"/>
              <w:spacing w:after="0" w:line="240" w:lineRule="auto"/>
              <w:ind w:left="113" w:right="113"/>
              <w:rPr>
                <w:rFonts w:cs="Arial"/>
                <w:b/>
                <w:bCs/>
                <w:color w:val="FF0000"/>
                <w:spacing w:val="2"/>
                <w:sz w:val="20"/>
                <w:szCs w:val="20"/>
              </w:rPr>
            </w:pPr>
          </w:p>
        </w:tc>
        <w:tc>
          <w:tcPr>
            <w:tcW w:w="4111" w:type="dxa"/>
            <w:gridSpan w:val="2"/>
            <w:vMerge/>
            <w:tcBorders>
              <w:left w:val="single" w:sz="24" w:space="0" w:color="76923C" w:themeColor="accent3" w:themeShade="BF"/>
            </w:tcBorders>
            <w:shd w:val="clear" w:color="auto" w:fill="auto"/>
          </w:tcPr>
          <w:p w:rsidR="00A95F00" w:rsidRPr="00266E8F" w:rsidRDefault="00A95F00" w:rsidP="00A95F00">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A95F00" w:rsidRPr="009720AC"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720AC">
              <w:rPr>
                <w:rFonts w:cs="Arial"/>
                <w:bCs/>
                <w:i/>
                <w:sz w:val="24"/>
                <w:szCs w:val="32"/>
              </w:rPr>
              <w:t>Sehr gute EDV-Anwender-Kenntnisse (MS- Word, MS-Excel, MS-Outlook, MS-PowerPoint)</w:t>
            </w:r>
          </w:p>
        </w:tc>
      </w:tr>
      <w:tr w:rsidR="00A95F00" w:rsidRPr="002F1824" w:rsidTr="00E83218">
        <w:trPr>
          <w:cantSplit/>
          <w:trHeight w:val="400"/>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A95F00" w:rsidRPr="002F1824" w:rsidRDefault="00A95F00" w:rsidP="00A95F00">
            <w:pPr>
              <w:autoSpaceDE w:val="0"/>
              <w:autoSpaceDN w:val="0"/>
              <w:adjustRightInd w:val="0"/>
              <w:spacing w:after="0" w:line="240" w:lineRule="auto"/>
              <w:ind w:left="113" w:right="113"/>
              <w:rPr>
                <w:rFonts w:cs="Arial"/>
                <w:b/>
                <w:bCs/>
                <w:color w:val="FF0000"/>
                <w:spacing w:val="2"/>
                <w:sz w:val="20"/>
                <w:szCs w:val="20"/>
              </w:rPr>
            </w:pPr>
          </w:p>
        </w:tc>
        <w:tc>
          <w:tcPr>
            <w:tcW w:w="4111" w:type="dxa"/>
            <w:gridSpan w:val="2"/>
            <w:vMerge/>
            <w:tcBorders>
              <w:left w:val="single" w:sz="24" w:space="0" w:color="76923C" w:themeColor="accent3" w:themeShade="BF"/>
            </w:tcBorders>
            <w:shd w:val="clear" w:color="auto" w:fill="auto"/>
          </w:tcPr>
          <w:p w:rsidR="00A95F00" w:rsidRPr="00266E8F" w:rsidRDefault="00A95F00" w:rsidP="00A95F00">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A95F00" w:rsidRPr="009720AC" w:rsidRDefault="00A95F00" w:rsidP="00A95F00">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720AC">
              <w:rPr>
                <w:rFonts w:cs="Arial"/>
                <w:bCs/>
                <w:i/>
                <w:sz w:val="24"/>
                <w:szCs w:val="32"/>
              </w:rPr>
              <w:t>Rechtschreib- und Grammatikwissen</w:t>
            </w:r>
          </w:p>
        </w:tc>
      </w:tr>
      <w:tr w:rsidR="007D4E13" w:rsidRPr="002F1824" w:rsidTr="00E83218">
        <w:trPr>
          <w:gridBefore w:val="2"/>
          <w:wBefore w:w="568" w:type="dxa"/>
          <w:trHeight w:val="700"/>
        </w:trPr>
        <w:tc>
          <w:tcPr>
            <w:tcW w:w="10065" w:type="dxa"/>
            <w:gridSpan w:val="3"/>
            <w:tcBorders>
              <w:top w:val="single" w:sz="4" w:space="0" w:color="auto"/>
              <w:left w:val="single" w:sz="24" w:space="0" w:color="76923C"/>
              <w:bottom w:val="single" w:sz="4" w:space="0" w:color="auto"/>
              <w:right w:val="single" w:sz="24" w:space="0" w:color="76923C"/>
            </w:tcBorders>
            <w:shd w:val="clear" w:color="auto" w:fill="FBD4B4"/>
            <w:vAlign w:val="center"/>
          </w:tcPr>
          <w:p w:rsidR="007D4E13" w:rsidRPr="002F1824" w:rsidRDefault="00D27D57"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006A27BE" w:rsidRPr="002F1824">
              <w:rPr>
                <w:rFonts w:cs="Arial"/>
                <w:b/>
                <w:bCs/>
                <w:sz w:val="24"/>
                <w:szCs w:val="32"/>
              </w:rPr>
              <w:t>hysische und psychische</w:t>
            </w:r>
            <w:r w:rsidR="007D4E13" w:rsidRPr="002F1824">
              <w:rPr>
                <w:rFonts w:cs="Arial"/>
                <w:b/>
                <w:bCs/>
                <w:sz w:val="24"/>
                <w:szCs w:val="32"/>
              </w:rPr>
              <w:t xml:space="preserve"> Anforderungen</w:t>
            </w:r>
            <w:r w:rsidRPr="002F1824">
              <w:rPr>
                <w:rFonts w:cs="Arial"/>
                <w:b/>
                <w:bCs/>
                <w:sz w:val="24"/>
                <w:szCs w:val="32"/>
              </w:rPr>
              <w:t xml:space="preserve"> </w:t>
            </w:r>
            <w:r>
              <w:rPr>
                <w:rFonts w:cs="Arial"/>
                <w:b/>
                <w:bCs/>
                <w:sz w:val="24"/>
                <w:szCs w:val="32"/>
              </w:rPr>
              <w:t>– dienststellenspezifisch (bei Bedarf)</w:t>
            </w:r>
          </w:p>
        </w:tc>
      </w:tr>
      <w:tr w:rsidR="0085580A" w:rsidRPr="00697251" w:rsidTr="002823E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right w:val="single" w:sz="24" w:space="0" w:color="76923C"/>
            </w:tcBorders>
            <w:shd w:val="clear" w:color="auto" w:fill="auto"/>
          </w:tcPr>
          <w:p w:rsidR="0085580A" w:rsidRPr="002F1824" w:rsidRDefault="00E52B05" w:rsidP="0085580A">
            <w:pPr>
              <w:pStyle w:val="Listenabsatz"/>
              <w:autoSpaceDE w:val="0"/>
              <w:autoSpaceDN w:val="0"/>
              <w:adjustRightInd w:val="0"/>
              <w:spacing w:after="0" w:line="200" w:lineRule="atLeast"/>
              <w:ind w:left="595"/>
              <w:contextualSpacing w:val="0"/>
              <w:rPr>
                <w:rFonts w:cs="Arial"/>
              </w:rPr>
            </w:pPr>
            <w:r>
              <w:rPr>
                <w:rFonts w:cs="Arial"/>
              </w:rPr>
              <w:t>-</w:t>
            </w:r>
          </w:p>
        </w:tc>
      </w:tr>
      <w:tr w:rsidR="008C387B" w:rsidRPr="00697251" w:rsidTr="00CB22E4">
        <w:trPr>
          <w:trHeight w:val="704"/>
        </w:trPr>
        <w:tc>
          <w:tcPr>
            <w:tcW w:w="568" w:type="dxa"/>
            <w:gridSpan w:val="2"/>
            <w:tcBorders>
              <w:top w:val="nil"/>
              <w:left w:val="nil"/>
              <w:bottom w:val="nil"/>
            </w:tcBorders>
            <w:shd w:val="clear" w:color="auto" w:fill="FFFFFF" w:themeFill="background1"/>
          </w:tcPr>
          <w:p w:rsidR="008C387B" w:rsidRPr="003C5F41" w:rsidRDefault="008C387B"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right w:val="single" w:sz="24" w:space="0" w:color="76923C"/>
            </w:tcBorders>
            <w:shd w:val="clear" w:color="auto" w:fill="FBD4B4" w:themeFill="accent6" w:themeFillTint="66"/>
            <w:vAlign w:val="center"/>
          </w:tcPr>
          <w:p w:rsidR="008C387B" w:rsidRPr="003C5F41" w:rsidRDefault="008C387B" w:rsidP="008C387B">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sidR="00D27D57">
              <w:rPr>
                <w:rFonts w:cs="Arial"/>
                <w:b/>
                <w:bCs/>
                <w:sz w:val="24"/>
                <w:szCs w:val="32"/>
              </w:rPr>
              <w:t>r</w:t>
            </w:r>
            <w:r w:rsidRPr="003C5F41">
              <w:rPr>
                <w:rFonts w:cs="Arial"/>
                <w:b/>
                <w:bCs/>
                <w:sz w:val="24"/>
                <w:szCs w:val="32"/>
              </w:rPr>
              <w:t>derungen</w:t>
            </w:r>
            <w:r w:rsidR="00D27D57">
              <w:rPr>
                <w:rFonts w:cs="Arial"/>
                <w:b/>
                <w:bCs/>
                <w:sz w:val="24"/>
                <w:szCs w:val="32"/>
              </w:rPr>
              <w:t xml:space="preserve"> – dienststellenspezifisch (</w:t>
            </w:r>
            <w:r w:rsidR="0085580A">
              <w:rPr>
                <w:rFonts w:cs="Arial"/>
                <w:b/>
                <w:bCs/>
                <w:sz w:val="24"/>
                <w:szCs w:val="32"/>
              </w:rPr>
              <w:t xml:space="preserve">nur </w:t>
            </w:r>
            <w:r w:rsidR="00D27D57">
              <w:rPr>
                <w:rFonts w:cs="Arial"/>
                <w:b/>
                <w:bCs/>
                <w:sz w:val="24"/>
                <w:szCs w:val="32"/>
              </w:rPr>
              <w:t>bei Bedarf)</w:t>
            </w:r>
          </w:p>
        </w:tc>
      </w:tr>
      <w:tr w:rsidR="0085580A" w:rsidRPr="00697251" w:rsidTr="000B053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bottom w:val="single" w:sz="24" w:space="0" w:color="76923C"/>
              <w:right w:val="single" w:sz="24" w:space="0" w:color="76923C"/>
            </w:tcBorders>
            <w:shd w:val="clear" w:color="auto" w:fill="auto"/>
          </w:tcPr>
          <w:p w:rsidR="0085580A" w:rsidRPr="002F1824" w:rsidRDefault="00E52B05" w:rsidP="0085580A">
            <w:pPr>
              <w:pStyle w:val="Listenabsatz"/>
              <w:autoSpaceDE w:val="0"/>
              <w:autoSpaceDN w:val="0"/>
              <w:adjustRightInd w:val="0"/>
              <w:spacing w:after="0" w:line="200" w:lineRule="atLeast"/>
              <w:ind w:left="595"/>
              <w:contextualSpacing w:val="0"/>
              <w:rPr>
                <w:rFonts w:ascii="Calibri" w:hAnsi="Calibri" w:cs="Arial"/>
                <w:bCs/>
              </w:rPr>
            </w:pPr>
            <w:r>
              <w:rPr>
                <w:rFonts w:ascii="Calibri" w:hAnsi="Calibri" w:cs="Arial"/>
                <w:bCs/>
              </w:rPr>
              <w:t>-</w:t>
            </w:r>
          </w:p>
        </w:tc>
      </w:tr>
      <w:tr w:rsidR="00146E3E" w:rsidRPr="00697251" w:rsidTr="00CB22E4">
        <w:trPr>
          <w:gridBefore w:val="1"/>
          <w:wBefore w:w="148" w:type="dxa"/>
          <w:trHeight w:val="567"/>
        </w:trPr>
        <w:tc>
          <w:tcPr>
            <w:tcW w:w="420" w:type="dxa"/>
            <w:tcBorders>
              <w:top w:val="nil"/>
              <w:left w:val="nil"/>
              <w:bottom w:val="nil"/>
            </w:tcBorders>
            <w:shd w:val="clear" w:color="auto" w:fill="auto"/>
          </w:tcPr>
          <w:p w:rsidR="00146E3E" w:rsidRPr="00697251" w:rsidRDefault="00146E3E" w:rsidP="00975A17">
            <w:pPr>
              <w:rPr>
                <w:rFonts w:ascii="Calibri" w:hAnsi="Calibri" w:cs="Arial"/>
                <w:bCs/>
                <w:szCs w:val="32"/>
              </w:rPr>
            </w:pPr>
            <w:r w:rsidRPr="00697251">
              <w:rPr>
                <w:rFonts w:ascii="Calibri" w:hAnsi="Calibri"/>
              </w:rPr>
              <w:br w:type="page"/>
            </w:r>
          </w:p>
        </w:tc>
        <w:tc>
          <w:tcPr>
            <w:tcW w:w="10065" w:type="dxa"/>
            <w:gridSpan w:val="3"/>
            <w:tcBorders>
              <w:top w:val="single" w:sz="2" w:space="0" w:color="auto"/>
            </w:tcBorders>
            <w:shd w:val="clear" w:color="auto" w:fill="FBD4B4"/>
            <w:vAlign w:val="center"/>
          </w:tcPr>
          <w:p w:rsidR="00146E3E" w:rsidRPr="00D17AF6" w:rsidRDefault="00146E3E" w:rsidP="001E58A1">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146E3E" w:rsidRPr="00697251" w:rsidTr="00CB22E4">
        <w:trPr>
          <w:gridBefore w:val="2"/>
          <w:wBefore w:w="568" w:type="dxa"/>
          <w:trHeight w:val="868"/>
        </w:trPr>
        <w:tc>
          <w:tcPr>
            <w:tcW w:w="10065" w:type="dxa"/>
            <w:gridSpan w:val="3"/>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sidR="00F2643C">
              <w:rPr>
                <w:rFonts w:cs="Arial"/>
                <w:b/>
                <w:bCs/>
                <w:sz w:val="24"/>
                <w:szCs w:val="32"/>
              </w:rPr>
              <w:t>en</w:t>
            </w:r>
            <w:r w:rsidRPr="00697251">
              <w:rPr>
                <w:rFonts w:cs="Arial"/>
                <w:b/>
                <w:bCs/>
                <w:sz w:val="24"/>
                <w:szCs w:val="32"/>
              </w:rPr>
              <w:t xml:space="preserve"> (verbindlich)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 xml:space="preserve">Fähigkeit, die eigene Person zu steuern, das eigene Verhalten und Handeln zu reflektieren sowie selbstverantwortlich, flexibel, aktiv und effektiv einen Beitrag zur Aufgabenerfüllung der Organisation, im Sinne der </w:t>
            </w:r>
            <w:proofErr w:type="spellStart"/>
            <w:r w:rsidRPr="00697251">
              <w:rPr>
                <w:rFonts w:cs="Arial"/>
              </w:rPr>
              <w:t>KundInnenorientierung</w:t>
            </w:r>
            <w:proofErr w:type="spellEnd"/>
            <w:r w:rsidRPr="00697251">
              <w:rPr>
                <w:rFonts w:cs="Arial"/>
              </w:rPr>
              <w:t>, zu leisten.</w:t>
            </w:r>
          </w:p>
        </w:tc>
      </w:tr>
      <w:tr w:rsidR="00541559" w:rsidRPr="00697251" w:rsidTr="00CB22E4">
        <w:trPr>
          <w:trHeight w:val="1148"/>
        </w:trPr>
        <w:tc>
          <w:tcPr>
            <w:tcW w:w="568" w:type="dxa"/>
            <w:gridSpan w:val="2"/>
            <w:vMerge w:val="restart"/>
            <w:shd w:val="clear" w:color="auto" w:fill="D9D9D9" w:themeFill="background1" w:themeFillShade="D9"/>
            <w:textDirection w:val="btLr"/>
            <w:vAlign w:val="center"/>
          </w:tcPr>
          <w:p w:rsidR="00541559" w:rsidRPr="00C7111D" w:rsidRDefault="00541559" w:rsidP="006421A1">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sidR="006421A1">
              <w:rPr>
                <w:rFonts w:cs="Arial"/>
                <w:b/>
                <w:color w:val="FF0000"/>
                <w:sz w:val="20"/>
              </w:rPr>
              <w:t xml:space="preserve"> Basiskompetenzen</w:t>
            </w:r>
          </w:p>
        </w:tc>
        <w:tc>
          <w:tcPr>
            <w:tcW w:w="10065" w:type="dxa"/>
            <w:gridSpan w:val="3"/>
            <w:shd w:val="clear" w:color="auto" w:fill="FFFFFF"/>
            <w:vAlign w:val="center"/>
          </w:tcPr>
          <w:p w:rsidR="00541559" w:rsidRPr="00C7111D"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sidR="00C7111D">
              <w:rPr>
                <w:rFonts w:cs="Arial"/>
                <w:sz w:val="20"/>
                <w:szCs w:val="20"/>
              </w:rPr>
              <w:t>–</w:t>
            </w:r>
            <w:r w:rsidRPr="00697251">
              <w:rPr>
                <w:rFonts w:cs="Arial"/>
                <w:sz w:val="20"/>
                <w:szCs w:val="20"/>
              </w:rPr>
              <w:t xml:space="preserve"> </w:t>
            </w:r>
            <w:r w:rsidR="00C7111D">
              <w:rPr>
                <w:rFonts w:cs="Arial"/>
                <w:sz w:val="20"/>
                <w:szCs w:val="20"/>
              </w:rPr>
              <w:t xml:space="preserve"> </w:t>
            </w:r>
            <w:r w:rsidRPr="00C7111D">
              <w:rPr>
                <w:rFonts w:cs="Arial"/>
                <w:sz w:val="20"/>
                <w:szCs w:val="20"/>
              </w:rPr>
              <w:t>zu handeln, eigene Ideen und Vorschläge einzubringen und für das eigene Handeln die Verantwortung zu übernehmen.</w:t>
            </w:r>
          </w:p>
          <w:p w:rsidR="00541559" w:rsidRPr="00697251" w:rsidRDefault="00541559" w:rsidP="00541559">
            <w:pPr>
              <w:pStyle w:val="Listenabsatz"/>
              <w:autoSpaceDE w:val="0"/>
              <w:autoSpaceDN w:val="0"/>
              <w:adjustRightInd w:val="0"/>
              <w:spacing w:before="120" w:after="0" w:line="240" w:lineRule="auto"/>
              <w:ind w:left="564"/>
              <w:rPr>
                <w:rFonts w:cs="Arial"/>
                <w:b/>
                <w:bCs/>
                <w:sz w:val="20"/>
                <w:szCs w:val="20"/>
              </w:rPr>
            </w:pPr>
          </w:p>
        </w:tc>
      </w:tr>
      <w:tr w:rsidR="00541559" w:rsidRPr="00697251" w:rsidTr="00CB22E4">
        <w:trPr>
          <w:trHeight w:val="1138"/>
        </w:trPr>
        <w:tc>
          <w:tcPr>
            <w:tcW w:w="568" w:type="dxa"/>
            <w:gridSpan w:val="2"/>
            <w:vMerge/>
            <w:tcBorders>
              <w:bottom w:val="single" w:sz="2" w:space="0" w:color="auto"/>
            </w:tcBorders>
            <w:shd w:val="clear" w:color="auto" w:fill="D9D9D9" w:themeFill="background1" w:themeFillShade="D9"/>
            <w:vAlign w:val="center"/>
          </w:tcPr>
          <w:p w:rsidR="00541559" w:rsidRPr="00541559" w:rsidRDefault="00541559" w:rsidP="00541559">
            <w:pPr>
              <w:autoSpaceDE w:val="0"/>
              <w:autoSpaceDN w:val="0"/>
              <w:adjustRightInd w:val="0"/>
              <w:spacing w:before="120" w:after="0" w:line="240" w:lineRule="auto"/>
              <w:ind w:left="241"/>
              <w:rPr>
                <w:rFonts w:cs="Arial"/>
              </w:rPr>
            </w:pPr>
          </w:p>
        </w:tc>
        <w:tc>
          <w:tcPr>
            <w:tcW w:w="10065" w:type="dxa"/>
            <w:gridSpan w:val="3"/>
            <w:tcBorders>
              <w:bottom w:val="single" w:sz="24" w:space="0" w:color="76923C"/>
            </w:tcBorders>
            <w:shd w:val="clear" w:color="auto" w:fill="FFFFFF"/>
            <w:vAlign w:val="center"/>
          </w:tcPr>
          <w:p w:rsidR="00541559" w:rsidRPr="00541559" w:rsidRDefault="00541559"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p w:rsidR="00541559" w:rsidRPr="00697251" w:rsidRDefault="00541559" w:rsidP="00541559">
            <w:pPr>
              <w:pStyle w:val="Listenabsatz"/>
              <w:autoSpaceDE w:val="0"/>
              <w:autoSpaceDN w:val="0"/>
              <w:adjustRightInd w:val="0"/>
              <w:spacing w:before="120" w:after="0" w:line="240" w:lineRule="auto"/>
              <w:ind w:left="564"/>
              <w:rPr>
                <w:rFonts w:cs="Arial"/>
                <w:b/>
                <w:sz w:val="20"/>
                <w:szCs w:val="20"/>
              </w:rPr>
            </w:pPr>
          </w:p>
        </w:tc>
      </w:tr>
      <w:tr w:rsidR="00146E3E" w:rsidRPr="00697251" w:rsidTr="00F855C6">
        <w:trPr>
          <w:cantSplit/>
          <w:trHeight w:val="4195"/>
        </w:trPr>
        <w:tc>
          <w:tcPr>
            <w:tcW w:w="568" w:type="dxa"/>
            <w:gridSpan w:val="2"/>
            <w:tcBorders>
              <w:top w:val="single" w:sz="2" w:space="0" w:color="auto"/>
              <w:left w:val="nil"/>
              <w:bottom w:val="nil"/>
            </w:tcBorders>
            <w:shd w:val="clear" w:color="auto" w:fill="FFFFFF" w:themeFill="background1"/>
            <w:textDirection w:val="btLr"/>
            <w:vAlign w:val="center"/>
          </w:tcPr>
          <w:p w:rsidR="00146E3E" w:rsidRPr="00697251" w:rsidRDefault="00146E3E" w:rsidP="00C7111D">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146E3E" w:rsidRPr="00326880" w:rsidRDefault="00146E3E" w:rsidP="008E1A3C">
            <w:pPr>
              <w:pStyle w:val="Listenabsatz"/>
              <w:autoSpaceDE w:val="0"/>
              <w:autoSpaceDN w:val="0"/>
              <w:adjustRightInd w:val="0"/>
              <w:spacing w:before="120" w:after="0" w:line="240" w:lineRule="auto"/>
              <w:ind w:left="0"/>
              <w:rPr>
                <w:rFonts w:cs="Arial"/>
                <w:b/>
              </w:rPr>
            </w:pPr>
            <w:r w:rsidRPr="00326880">
              <w:rPr>
                <w:rFonts w:cs="Arial"/>
                <w:b/>
              </w:rPr>
              <w:t>Dienststelle</w:t>
            </w:r>
            <w:r w:rsidR="005156BA" w:rsidRPr="00326880">
              <w:rPr>
                <w:rFonts w:cs="Arial"/>
                <w:b/>
              </w:rPr>
              <w:t>nspezifisch</w:t>
            </w:r>
            <w:r w:rsidRPr="00326880">
              <w:rPr>
                <w:rFonts w:cs="Arial"/>
                <w:b/>
              </w:rPr>
              <w:t>: Bei Bedarf Ergänzung von optionalen Anforderungskriterien möglich.</w:t>
            </w:r>
          </w:p>
          <w:p w:rsidR="008314F7" w:rsidRPr="009C3A9D"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 xml:space="preserve">Sehr gutes sprachliches und schriftliches Ausdrucksvermögen </w:t>
            </w:r>
          </w:p>
          <w:p w:rsidR="008314F7"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Pr>
                <w:rFonts w:cs="Arial"/>
                <w:bCs/>
                <w:i/>
                <w:sz w:val="24"/>
                <w:szCs w:val="32"/>
              </w:rPr>
              <w:t>Eigeninitiative, Einsatzbereitschaft</w:t>
            </w:r>
          </w:p>
          <w:p w:rsidR="008314F7"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Pr>
                <w:rFonts w:cs="Arial"/>
                <w:bCs/>
                <w:i/>
                <w:sz w:val="24"/>
                <w:szCs w:val="32"/>
              </w:rPr>
              <w:t>Verlässlichkeit</w:t>
            </w:r>
          </w:p>
          <w:p w:rsidR="008314F7" w:rsidRPr="009C3A9D"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Verschwiegenheit</w:t>
            </w:r>
          </w:p>
          <w:p w:rsidR="008314F7"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Genauigkeit</w:t>
            </w:r>
          </w:p>
          <w:p w:rsidR="008314F7" w:rsidRPr="009C3A9D"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Pr>
                <w:rFonts w:cs="Arial"/>
                <w:bCs/>
                <w:i/>
                <w:sz w:val="24"/>
                <w:szCs w:val="32"/>
              </w:rPr>
              <w:t>Selbstständigkeit</w:t>
            </w:r>
          </w:p>
          <w:p w:rsidR="008314F7" w:rsidRPr="00E52B05"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Belastbarkeit</w:t>
            </w:r>
            <w:r>
              <w:rPr>
                <w:rFonts w:cs="Arial"/>
                <w:bCs/>
                <w:i/>
                <w:sz w:val="24"/>
                <w:szCs w:val="32"/>
              </w:rPr>
              <w:t xml:space="preserve"> - </w:t>
            </w:r>
            <w:r w:rsidRPr="00E52B05">
              <w:rPr>
                <w:rFonts w:cs="Arial"/>
                <w:bCs/>
                <w:i/>
                <w:sz w:val="24"/>
                <w:szCs w:val="32"/>
              </w:rPr>
              <w:t xml:space="preserve">Fähigkeit, auch in Zeiten erhöhter physischer und psychischer Beanspruchungen arbeits- und leistungsfähig zu bleiben. </w:t>
            </w:r>
          </w:p>
          <w:p w:rsidR="008314F7" w:rsidRPr="009C3A9D"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Bereitschaft zu Weiterbildung</w:t>
            </w:r>
          </w:p>
          <w:p w:rsidR="008314F7" w:rsidRPr="009C3A9D"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9C3A9D">
              <w:rPr>
                <w:rFonts w:cs="Arial"/>
                <w:bCs/>
                <w:i/>
                <w:sz w:val="24"/>
                <w:szCs w:val="32"/>
              </w:rPr>
              <w:t>Unternehmerisches und wirtschaftliches Denken</w:t>
            </w:r>
          </w:p>
          <w:p w:rsidR="008314F7" w:rsidRPr="003A6D22"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rPr>
            </w:pPr>
            <w:r w:rsidRPr="009C3A9D">
              <w:rPr>
                <w:rFonts w:cs="Arial"/>
                <w:bCs/>
                <w:i/>
                <w:sz w:val="24"/>
                <w:szCs w:val="32"/>
              </w:rPr>
              <w:t>Analytisches Denken</w:t>
            </w:r>
          </w:p>
          <w:p w:rsidR="009C3A9D" w:rsidRPr="00F855C6" w:rsidRDefault="008314F7" w:rsidP="00F855C6">
            <w:pPr>
              <w:pStyle w:val="Listenabsatz"/>
              <w:numPr>
                <w:ilvl w:val="0"/>
                <w:numId w:val="24"/>
              </w:numPr>
              <w:autoSpaceDE w:val="0"/>
              <w:autoSpaceDN w:val="0"/>
              <w:adjustRightInd w:val="0"/>
              <w:spacing w:before="60" w:afterLines="60" w:after="144" w:line="240" w:lineRule="auto"/>
              <w:ind w:left="601" w:hanging="425"/>
              <w:rPr>
                <w:rFonts w:cs="Arial"/>
              </w:rPr>
            </w:pPr>
            <w:r w:rsidRPr="0063721B">
              <w:rPr>
                <w:rFonts w:cs="Arial"/>
                <w:bCs/>
                <w:i/>
                <w:sz w:val="24"/>
                <w:szCs w:val="32"/>
              </w:rPr>
              <w:t>Verständnis für organisatorische Zusammenhänge</w:t>
            </w:r>
          </w:p>
          <w:p w:rsidR="00F855C6" w:rsidRPr="00F855C6" w:rsidRDefault="00F855C6" w:rsidP="00F855C6">
            <w:pPr>
              <w:pStyle w:val="Listenabsatz"/>
              <w:autoSpaceDE w:val="0"/>
              <w:autoSpaceDN w:val="0"/>
              <w:adjustRightInd w:val="0"/>
              <w:spacing w:before="60" w:afterLines="60" w:after="144" w:line="240" w:lineRule="auto"/>
              <w:ind w:left="601"/>
              <w:rPr>
                <w:rFonts w:cs="Arial"/>
              </w:rPr>
            </w:pPr>
          </w:p>
        </w:tc>
      </w:tr>
      <w:tr w:rsidR="00146E3E" w:rsidRPr="00697251" w:rsidTr="00D27D57">
        <w:trPr>
          <w:gridBefore w:val="2"/>
          <w:wBefore w:w="568" w:type="dxa"/>
          <w:trHeight w:val="868"/>
        </w:trPr>
        <w:tc>
          <w:tcPr>
            <w:tcW w:w="10065" w:type="dxa"/>
            <w:gridSpan w:val="3"/>
            <w:tcBorders>
              <w:top w:val="single" w:sz="2" w:space="0" w:color="auto"/>
            </w:tcBorders>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120" w:line="240" w:lineRule="auto"/>
              <w:ind w:left="601" w:hanging="601"/>
              <w:rPr>
                <w:rFonts w:cs="Arial"/>
                <w:b/>
              </w:rPr>
            </w:pPr>
            <w:r w:rsidRPr="00697251">
              <w:rPr>
                <w:rFonts w:cs="Arial"/>
                <w:b/>
                <w:sz w:val="24"/>
              </w:rPr>
              <w:lastRenderedPageBreak/>
              <w:t>Sozial-kommunikative Kompetenz</w:t>
            </w:r>
            <w:r w:rsidR="00F2643C">
              <w:rPr>
                <w:rFonts w:cs="Arial"/>
                <w:b/>
                <w:sz w:val="24"/>
              </w:rPr>
              <w:t>en</w:t>
            </w:r>
            <w:r w:rsidRPr="00697251">
              <w:rPr>
                <w:rFonts w:cs="Arial"/>
              </w:rPr>
              <w:t xml:space="preserve"> </w:t>
            </w:r>
            <w:r w:rsidRPr="00697251">
              <w:rPr>
                <w:rFonts w:cs="Arial"/>
                <w:b/>
              </w:rPr>
              <w:t>(verbindlich)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541559" w:rsidRPr="00697251" w:rsidTr="00D27D57">
        <w:trPr>
          <w:trHeight w:val="1187"/>
        </w:trPr>
        <w:tc>
          <w:tcPr>
            <w:tcW w:w="568" w:type="dxa"/>
            <w:gridSpan w:val="2"/>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697251" w:rsidRDefault="006421A1" w:rsidP="00B0343C">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gridSpan w:val="3"/>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sidR="00C7111D">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541559" w:rsidRPr="00697251" w:rsidTr="00D27D57">
        <w:trPr>
          <w:trHeight w:val="1119"/>
        </w:trPr>
        <w:tc>
          <w:tcPr>
            <w:tcW w:w="568" w:type="dxa"/>
            <w:gridSpan w:val="2"/>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rPr>
            </w:pPr>
          </w:p>
        </w:tc>
        <w:tc>
          <w:tcPr>
            <w:tcW w:w="10065" w:type="dxa"/>
            <w:gridSpan w:val="3"/>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541559" w:rsidRPr="00697251" w:rsidTr="00D27D57">
        <w:trPr>
          <w:trHeight w:val="1701"/>
        </w:trPr>
        <w:tc>
          <w:tcPr>
            <w:tcW w:w="568" w:type="dxa"/>
            <w:gridSpan w:val="2"/>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b/>
              </w:rPr>
            </w:pPr>
          </w:p>
        </w:tc>
        <w:tc>
          <w:tcPr>
            <w:tcW w:w="10065" w:type="dxa"/>
            <w:gridSpan w:val="3"/>
            <w:tcBorders>
              <w:bottom w:val="single" w:sz="24" w:space="0" w:color="76923C"/>
            </w:tcBorders>
            <w:shd w:val="clear" w:color="auto" w:fill="FFFFFF"/>
            <w:vAlign w:val="center"/>
          </w:tcPr>
          <w:p w:rsidR="00541559" w:rsidRPr="00697251" w:rsidRDefault="00D76FA6" w:rsidP="009C4016">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w:t>
            </w:r>
            <w:r w:rsidR="00541559" w:rsidRPr="00697251">
              <w:rPr>
                <w:rFonts w:cs="Arial"/>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697251" w:rsidTr="008E1A3C">
        <w:trPr>
          <w:cantSplit/>
          <w:trHeight w:val="2030"/>
        </w:trPr>
        <w:tc>
          <w:tcPr>
            <w:tcW w:w="568" w:type="dxa"/>
            <w:gridSpan w:val="2"/>
            <w:tcBorders>
              <w:top w:val="single" w:sz="2" w:space="0" w:color="auto"/>
              <w:left w:val="nil"/>
              <w:bottom w:val="nil"/>
            </w:tcBorders>
            <w:shd w:val="clear" w:color="auto" w:fill="FFFFFF" w:themeFill="background1"/>
            <w:textDirection w:val="btLr"/>
          </w:tcPr>
          <w:p w:rsidR="00146E3E" w:rsidRPr="00697251" w:rsidRDefault="00146E3E" w:rsidP="00975A17">
            <w:pPr>
              <w:pStyle w:val="Listenabsatz"/>
              <w:autoSpaceDE w:val="0"/>
              <w:autoSpaceDN w:val="0"/>
              <w:adjustRightInd w:val="0"/>
              <w:spacing w:after="0" w:line="240" w:lineRule="auto"/>
              <w:ind w:left="113" w:right="113"/>
              <w:contextualSpacing w:val="0"/>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5156BA" w:rsidP="008E1A3C">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146E3E" w:rsidRPr="00697251">
              <w:rPr>
                <w:rFonts w:cs="Arial"/>
                <w:b/>
              </w:rPr>
              <w:t xml:space="preserve">: Bei Bedarf </w:t>
            </w:r>
            <w:r w:rsidR="00146E3E">
              <w:rPr>
                <w:rFonts w:cs="Arial"/>
                <w:b/>
              </w:rPr>
              <w:t>Ergänzung von optionalen</w:t>
            </w:r>
            <w:r w:rsidR="00146E3E" w:rsidRPr="00697251">
              <w:rPr>
                <w:rFonts w:cs="Arial"/>
                <w:b/>
              </w:rPr>
              <w:t xml:space="preserve"> Anforderungskriterien </w:t>
            </w:r>
            <w:r w:rsidR="00146E3E">
              <w:rPr>
                <w:rFonts w:cs="Arial"/>
                <w:b/>
              </w:rPr>
              <w:t>möglich.</w:t>
            </w:r>
          </w:p>
          <w:p w:rsidR="008314F7" w:rsidRPr="003A6D22"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
              </w:rPr>
            </w:pPr>
            <w:r w:rsidRPr="009720AC">
              <w:rPr>
                <w:rFonts w:cs="Arial"/>
                <w:bCs/>
                <w:i/>
                <w:sz w:val="24"/>
                <w:szCs w:val="32"/>
              </w:rPr>
              <w:t>Konfliktlösungs- und Kritikfähigkeit - Fähigkeit, Konflikte zu erkennen, sie aktiv anzusprechen und zu einer Lösung beizutragen. Fähigkeit und Bereitschaft, Kritik respektvoll zu äußern und selber annehmen zu können.</w:t>
            </w:r>
            <w:r w:rsidRPr="009720AC">
              <w:t xml:space="preserve"> </w:t>
            </w:r>
          </w:p>
          <w:p w:rsidR="008314F7" w:rsidRPr="0063721B"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Cs/>
                <w:i/>
                <w:sz w:val="24"/>
                <w:szCs w:val="32"/>
              </w:rPr>
            </w:pPr>
            <w:r w:rsidRPr="0063721B">
              <w:rPr>
                <w:rFonts w:cs="Arial"/>
                <w:bCs/>
                <w:i/>
                <w:sz w:val="24"/>
                <w:szCs w:val="32"/>
              </w:rPr>
              <w:t xml:space="preserve">Kommunikationsfähigkeiten </w:t>
            </w:r>
          </w:p>
          <w:p w:rsidR="008314F7" w:rsidRPr="006018D8" w:rsidRDefault="008314F7" w:rsidP="008314F7">
            <w:pPr>
              <w:pStyle w:val="Listenabsatz"/>
              <w:numPr>
                <w:ilvl w:val="0"/>
                <w:numId w:val="24"/>
              </w:numPr>
              <w:autoSpaceDE w:val="0"/>
              <w:autoSpaceDN w:val="0"/>
              <w:adjustRightInd w:val="0"/>
              <w:spacing w:before="60" w:afterLines="60" w:after="144" w:line="240" w:lineRule="auto"/>
              <w:ind w:left="601" w:hanging="425"/>
              <w:rPr>
                <w:rFonts w:cs="Arial"/>
                <w:b/>
              </w:rPr>
            </w:pPr>
            <w:r w:rsidRPr="0063721B">
              <w:rPr>
                <w:rFonts w:cs="Arial"/>
                <w:bCs/>
                <w:i/>
                <w:sz w:val="24"/>
                <w:szCs w:val="32"/>
              </w:rPr>
              <w:t>Fähigkeit mit unerwarteten Situationen umzugehen und Lösungen dafür zu finden</w:t>
            </w:r>
          </w:p>
          <w:p w:rsidR="009C3A9D" w:rsidRPr="00E52B05" w:rsidRDefault="009C3A9D" w:rsidP="00F63975">
            <w:pPr>
              <w:pStyle w:val="Listenabsatz"/>
              <w:autoSpaceDE w:val="0"/>
              <w:autoSpaceDN w:val="0"/>
              <w:adjustRightInd w:val="0"/>
              <w:spacing w:before="60" w:afterLines="60" w:after="144" w:line="240" w:lineRule="auto"/>
              <w:ind w:left="601"/>
              <w:rPr>
                <w:rFonts w:cs="Arial"/>
                <w:b/>
              </w:rPr>
            </w:pPr>
          </w:p>
        </w:tc>
      </w:tr>
      <w:tr w:rsidR="00146E3E" w:rsidRPr="00697251" w:rsidTr="00CB22E4">
        <w:trPr>
          <w:gridBefore w:val="2"/>
          <w:wBefore w:w="568" w:type="dxa"/>
          <w:trHeight w:val="868"/>
        </w:trPr>
        <w:tc>
          <w:tcPr>
            <w:tcW w:w="10065" w:type="dxa"/>
            <w:gridSpan w:val="3"/>
            <w:tcBorders>
              <w:top w:val="single" w:sz="2" w:space="0" w:color="auto"/>
              <w:left w:val="single" w:sz="2" w:space="0" w:color="auto"/>
            </w:tcBorders>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146E3E" w:rsidRPr="00697251" w:rsidRDefault="00146E3E" w:rsidP="00975A17">
            <w:pPr>
              <w:pStyle w:val="Listenabsatz"/>
              <w:autoSpaceDE w:val="0"/>
              <w:autoSpaceDN w:val="0"/>
              <w:adjustRightInd w:val="0"/>
              <w:spacing w:before="120"/>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0274E" w:rsidRPr="00697251" w:rsidTr="00A1699F">
        <w:trPr>
          <w:trHeight w:val="1776"/>
        </w:trPr>
        <w:tc>
          <w:tcPr>
            <w:tcW w:w="568" w:type="dxa"/>
            <w:gridSpan w:val="2"/>
            <w:tcBorders>
              <w:left w:val="single" w:sz="2" w:space="0" w:color="auto"/>
              <w:bottom w:val="single" w:sz="2" w:space="0" w:color="auto"/>
            </w:tcBorders>
            <w:shd w:val="clear" w:color="auto" w:fill="D9D9D9" w:themeFill="background1" w:themeFillShade="D9"/>
            <w:textDirection w:val="btLr"/>
            <w:vAlign w:val="center"/>
          </w:tcPr>
          <w:p w:rsidR="0080274E" w:rsidRPr="00697251" w:rsidRDefault="006421A1" w:rsidP="00D412DC">
            <w:pPr>
              <w:pStyle w:val="Listenabsatz"/>
              <w:autoSpaceDE w:val="0"/>
              <w:autoSpaceDN w:val="0"/>
              <w:adjustRightInd w:val="0"/>
              <w:spacing w:after="0" w:line="200" w:lineRule="atLeast"/>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w:t>
            </w:r>
            <w:r w:rsidR="00D412DC">
              <w:rPr>
                <w:rFonts w:cs="Arial"/>
                <w:b/>
                <w:color w:val="FF0000"/>
                <w:sz w:val="20"/>
              </w:rPr>
              <w:t>en</w:t>
            </w:r>
          </w:p>
        </w:tc>
        <w:tc>
          <w:tcPr>
            <w:tcW w:w="10065" w:type="dxa"/>
            <w:gridSpan w:val="3"/>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0274E" w:rsidRPr="00697251" w:rsidTr="00F855C6">
        <w:trPr>
          <w:cantSplit/>
          <w:trHeight w:val="941"/>
        </w:trPr>
        <w:tc>
          <w:tcPr>
            <w:tcW w:w="568" w:type="dxa"/>
            <w:gridSpan w:val="2"/>
            <w:tcBorders>
              <w:top w:val="single" w:sz="2" w:space="0" w:color="auto"/>
              <w:left w:val="nil"/>
              <w:bottom w:val="nil"/>
            </w:tcBorders>
            <w:shd w:val="clear" w:color="auto" w:fill="auto"/>
            <w:textDirection w:val="btLr"/>
          </w:tcPr>
          <w:p w:rsidR="0080274E" w:rsidRPr="007D24FB" w:rsidRDefault="0080274E" w:rsidP="007D24FB">
            <w:pPr>
              <w:pStyle w:val="Listenabsatz"/>
              <w:autoSpaceDE w:val="0"/>
              <w:autoSpaceDN w:val="0"/>
              <w:adjustRightInd w:val="0"/>
              <w:spacing w:after="0" w:line="240" w:lineRule="auto"/>
              <w:ind w:left="113" w:right="113"/>
              <w:contextualSpacing w:val="0"/>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3A12FB" w:rsidRDefault="005156BA" w:rsidP="003A12FB">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w:t>
            </w:r>
          </w:p>
          <w:p w:rsidR="00C948C6" w:rsidRPr="003A12FB" w:rsidRDefault="00C948C6" w:rsidP="008314F7">
            <w:pPr>
              <w:pStyle w:val="Listenabsatz"/>
              <w:autoSpaceDE w:val="0"/>
              <w:autoSpaceDN w:val="0"/>
              <w:adjustRightInd w:val="0"/>
              <w:spacing w:before="60" w:afterLines="60" w:after="144" w:line="240" w:lineRule="auto"/>
              <w:ind w:left="601"/>
              <w:rPr>
                <w:rFonts w:cs="Arial"/>
                <w:bCs/>
                <w:i/>
                <w:sz w:val="24"/>
                <w:szCs w:val="32"/>
              </w:rPr>
            </w:pPr>
          </w:p>
        </w:tc>
      </w:tr>
    </w:tbl>
    <w:p w:rsidR="00C948C6" w:rsidRDefault="00C948C6" w:rsidP="00C948C6">
      <w:pPr>
        <w:spacing w:before="240"/>
        <w:rPr>
          <w:rFonts w:ascii="Calibri" w:hAnsi="Calibri" w:cs="Arial"/>
        </w:rPr>
      </w:pPr>
      <w:r>
        <w:rPr>
          <w:rFonts w:ascii="Calibri" w:hAnsi="Calibri" w:cs="Arial"/>
        </w:rPr>
        <w:t xml:space="preserve">Name (Blockbuchstaben) und </w:t>
      </w:r>
      <w:r w:rsidRPr="003B0F83">
        <w:rPr>
          <w:rFonts w:ascii="Calibri" w:hAnsi="Calibri" w:cs="Arial"/>
        </w:rPr>
        <w:t>Unterschrift der Stelleninhaberin bzw. des Stellen</w:t>
      </w:r>
      <w:r>
        <w:rPr>
          <w:rFonts w:ascii="Calibri" w:hAnsi="Calibri" w:cs="Arial"/>
        </w:rPr>
        <w:t>inhabers:</w:t>
      </w:r>
    </w:p>
    <w:p w:rsidR="00C948C6" w:rsidRDefault="00C948C6" w:rsidP="00C948C6">
      <w:pPr>
        <w:tabs>
          <w:tab w:val="right" w:leader="dot" w:pos="8505"/>
        </w:tabs>
        <w:rPr>
          <w:rFonts w:ascii="Calibri" w:hAnsi="Calibri" w:cs="Arial"/>
        </w:rPr>
      </w:pPr>
      <w:r>
        <w:rPr>
          <w:rFonts w:ascii="Calibri" w:hAnsi="Calibri" w:cs="Arial"/>
        </w:rPr>
        <w:tab/>
      </w:r>
    </w:p>
    <w:p w:rsidR="00C948C6" w:rsidRDefault="00C948C6" w:rsidP="00C948C6">
      <w:pPr>
        <w:rPr>
          <w:rFonts w:ascii="Calibri" w:hAnsi="Calibri" w:cs="Arial"/>
        </w:rPr>
      </w:pPr>
      <w:r>
        <w:rPr>
          <w:rFonts w:ascii="Calibri" w:hAnsi="Calibri" w:cs="Arial"/>
        </w:rPr>
        <w:t xml:space="preserve">Name (Blockbuchstaben) und </w:t>
      </w:r>
      <w:r w:rsidRPr="003B0F83">
        <w:rPr>
          <w:rFonts w:ascii="Calibri" w:hAnsi="Calibri" w:cs="Arial"/>
        </w:rPr>
        <w:t>Unterschrift der Vorg</w:t>
      </w:r>
      <w:r>
        <w:rPr>
          <w:rFonts w:ascii="Calibri" w:hAnsi="Calibri" w:cs="Arial"/>
        </w:rPr>
        <w:t>esetzten bzw. des Vorgesetzten:</w:t>
      </w:r>
    </w:p>
    <w:p w:rsidR="00C948C6" w:rsidRDefault="00C948C6" w:rsidP="00C948C6">
      <w:pPr>
        <w:tabs>
          <w:tab w:val="right" w:leader="dot" w:pos="8505"/>
        </w:tabs>
        <w:rPr>
          <w:rFonts w:ascii="Calibri" w:hAnsi="Calibri" w:cs="Arial"/>
        </w:rPr>
      </w:pPr>
      <w:bookmarkStart w:id="0" w:name="_GoBack"/>
      <w:bookmarkEnd w:id="0"/>
      <w:r>
        <w:rPr>
          <w:rFonts w:ascii="Calibri" w:hAnsi="Calibri" w:cs="Arial"/>
        </w:rPr>
        <w:tab/>
      </w:r>
    </w:p>
    <w:p w:rsidR="00146E3E" w:rsidRPr="00C948C6" w:rsidRDefault="00C948C6" w:rsidP="00C948C6">
      <w:pPr>
        <w:rPr>
          <w:rFonts w:ascii="Arial" w:hAnsi="Arial" w:cs="Arial"/>
          <w:sz w:val="24"/>
          <w:szCs w:val="24"/>
        </w:rPr>
      </w:pPr>
      <w:r w:rsidRPr="003B0F83">
        <w:rPr>
          <w:rFonts w:ascii="Calibri" w:hAnsi="Calibri" w:cs="Arial"/>
        </w:rPr>
        <w:t xml:space="preserve">Wien, am </w:t>
      </w:r>
    </w:p>
    <w:sectPr w:rsidR="00146E3E" w:rsidRPr="00C948C6" w:rsidSect="00F855C6">
      <w:footerReference w:type="default" r:id="rId8"/>
      <w:footerReference w:type="first" r:id="rId9"/>
      <w:pgSz w:w="11907" w:h="16840" w:code="9"/>
      <w:pgMar w:top="907" w:right="1418" w:bottom="851" w:left="1418" w:header="720"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80" w:rsidRDefault="00326880" w:rsidP="007C00C0">
      <w:pPr>
        <w:spacing w:after="0" w:line="240" w:lineRule="auto"/>
      </w:pPr>
      <w:r>
        <w:separator/>
      </w:r>
    </w:p>
  </w:endnote>
  <w:endnote w:type="continuationSeparator" w:id="0">
    <w:p w:rsidR="00326880" w:rsidRDefault="00326880"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25" w:rsidRPr="00E52B05" w:rsidRDefault="00E52B05">
    <w:pPr>
      <w:pStyle w:val="Fuzeile"/>
      <w:rPr>
        <w:sz w:val="18"/>
      </w:rPr>
    </w:pPr>
    <w:r>
      <w:rPr>
        <w:sz w:val="18"/>
      </w:rPr>
      <w:fldChar w:fldCharType="begin"/>
    </w:r>
    <w:r>
      <w:rPr>
        <w:sz w:val="18"/>
      </w:rPr>
      <w:instrText xml:space="preserve"> FILENAME   \* MERGEFORMAT </w:instrText>
    </w:r>
    <w:r>
      <w:rPr>
        <w:sz w:val="18"/>
      </w:rPr>
      <w:fldChar w:fldCharType="separate"/>
    </w:r>
    <w:r w:rsidR="009D7EED">
      <w:rPr>
        <w:noProof/>
        <w:sz w:val="18"/>
      </w:rPr>
      <w:t>2021-04_GOB_Anforderungsprofil BM</w:t>
    </w:r>
    <w:r>
      <w:rPr>
        <w:sz w:val="18"/>
      </w:rPr>
      <w:fldChar w:fldCharType="end"/>
    </w:r>
    <w:r>
      <w:rPr>
        <w:sz w:val="18"/>
      </w:rPr>
      <w:tab/>
    </w:r>
    <w:r w:rsidRPr="00E52B05">
      <w:rPr>
        <w:sz w:val="18"/>
      </w:rPr>
      <w:fldChar w:fldCharType="begin"/>
    </w:r>
    <w:r w:rsidRPr="00E52B05">
      <w:rPr>
        <w:sz w:val="18"/>
      </w:rPr>
      <w:instrText>PAGE   \* MERGEFORMAT</w:instrText>
    </w:r>
    <w:r w:rsidRPr="00E52B05">
      <w:rPr>
        <w:sz w:val="18"/>
      </w:rPr>
      <w:fldChar w:fldCharType="separate"/>
    </w:r>
    <w:r w:rsidR="00E2401F" w:rsidRPr="00E2401F">
      <w:rPr>
        <w:noProof/>
        <w:sz w:val="18"/>
        <w:lang w:val="de-DE"/>
      </w:rPr>
      <w:t>3</w:t>
    </w:r>
    <w:r w:rsidRPr="00E52B05">
      <w:rPr>
        <w:sz w:val="18"/>
      </w:rPr>
      <w:fldChar w:fldCharType="end"/>
    </w:r>
    <w:r>
      <w:rPr>
        <w:sz w:val="18"/>
      </w:rPr>
      <w:tab/>
    </w:r>
    <w:r w:rsidRPr="00E52B05">
      <w:rPr>
        <w:sz w:val="18"/>
      </w:rPr>
      <w:t>Formular-</w:t>
    </w:r>
    <w:r w:rsidR="00AD3425" w:rsidRPr="00E52B05">
      <w:rPr>
        <w:sz w:val="18"/>
      </w:rPr>
      <w:t xml:space="preserve">Stand </w:t>
    </w:r>
    <w:r w:rsidR="00FB4385" w:rsidRPr="00E52B05">
      <w:rPr>
        <w:sz w:val="18"/>
      </w:rPr>
      <w:t>8</w:t>
    </w:r>
    <w:r w:rsidR="00AD3425" w:rsidRPr="00E52B05">
      <w:rPr>
        <w:sz w:val="18"/>
      </w:rPr>
      <w:t xml:space="preserve">. </w:t>
    </w:r>
    <w:r w:rsidR="00530802" w:rsidRPr="00E52B05">
      <w:rPr>
        <w:sz w:val="18"/>
      </w:rPr>
      <w:t>Februar</w:t>
    </w:r>
    <w:r w:rsidR="00AD3425" w:rsidRPr="00E52B05">
      <w:rPr>
        <w:sz w:val="18"/>
      </w:rP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D" w:rsidRPr="00925C4A" w:rsidRDefault="00925C4A" w:rsidP="00925C4A">
    <w:pPr>
      <w:pStyle w:val="Fuzeile"/>
      <w:rPr>
        <w:sz w:val="18"/>
      </w:rPr>
    </w:pPr>
    <w:r>
      <w:rPr>
        <w:sz w:val="18"/>
      </w:rPr>
      <w:fldChar w:fldCharType="begin"/>
    </w:r>
    <w:r>
      <w:rPr>
        <w:sz w:val="18"/>
      </w:rPr>
      <w:instrText xml:space="preserve"> FILENAME   \* MERGEFORMAT </w:instrText>
    </w:r>
    <w:r>
      <w:rPr>
        <w:sz w:val="18"/>
      </w:rPr>
      <w:fldChar w:fldCharType="separate"/>
    </w:r>
    <w:r w:rsidR="009D7EED">
      <w:rPr>
        <w:noProof/>
        <w:sz w:val="18"/>
      </w:rPr>
      <w:t>2021-04_GOB_Anforderungsprofil BM</w:t>
    </w:r>
    <w:r>
      <w:rPr>
        <w:sz w:val="18"/>
      </w:rPr>
      <w:fldChar w:fldCharType="end"/>
    </w:r>
    <w:r>
      <w:rPr>
        <w:sz w:val="18"/>
      </w:rPr>
      <w:tab/>
    </w:r>
    <w:r w:rsidRPr="00E52B05">
      <w:rPr>
        <w:sz w:val="18"/>
      </w:rPr>
      <w:fldChar w:fldCharType="begin"/>
    </w:r>
    <w:r w:rsidRPr="00E52B05">
      <w:rPr>
        <w:sz w:val="18"/>
      </w:rPr>
      <w:instrText>PAGE   \* MERGEFORMAT</w:instrText>
    </w:r>
    <w:r w:rsidRPr="00E52B05">
      <w:rPr>
        <w:sz w:val="18"/>
      </w:rPr>
      <w:fldChar w:fldCharType="separate"/>
    </w:r>
    <w:r w:rsidR="00E2401F" w:rsidRPr="00E2401F">
      <w:rPr>
        <w:noProof/>
        <w:sz w:val="18"/>
        <w:lang w:val="de-DE"/>
      </w:rPr>
      <w:t>1</w:t>
    </w:r>
    <w:r w:rsidRPr="00E52B05">
      <w:rPr>
        <w:sz w:val="18"/>
      </w:rPr>
      <w:fldChar w:fldCharType="end"/>
    </w:r>
    <w:r>
      <w:rPr>
        <w:sz w:val="18"/>
      </w:rPr>
      <w:tab/>
    </w:r>
    <w:r w:rsidRPr="00E52B05">
      <w:rPr>
        <w:sz w:val="18"/>
      </w:rPr>
      <w:t>Formular-Stand 8. Februar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80" w:rsidRDefault="00326880" w:rsidP="007C00C0">
      <w:pPr>
        <w:spacing w:after="0" w:line="240" w:lineRule="auto"/>
      </w:pPr>
      <w:r>
        <w:separator/>
      </w:r>
    </w:p>
  </w:footnote>
  <w:footnote w:type="continuationSeparator" w:id="0">
    <w:p w:rsidR="00326880" w:rsidRDefault="00326880"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55E"/>
    <w:multiLevelType w:val="hybridMultilevel"/>
    <w:tmpl w:val="D4BA92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3" w15:restartNumberingAfterBreak="0">
    <w:nsid w:val="109976C5"/>
    <w:multiLevelType w:val="hybridMultilevel"/>
    <w:tmpl w:val="5F581740"/>
    <w:lvl w:ilvl="0" w:tplc="0C070001">
      <w:start w:val="1"/>
      <w:numFmt w:val="bullet"/>
      <w:lvlText w:val=""/>
      <w:lvlJc w:val="left"/>
      <w:pPr>
        <w:ind w:left="1211" w:hanging="360"/>
      </w:pPr>
      <w:rPr>
        <w:rFonts w:ascii="Symbol" w:hAnsi="Symbol" w:hint="default"/>
      </w:rPr>
    </w:lvl>
    <w:lvl w:ilvl="1" w:tplc="0C070003" w:tentative="1">
      <w:start w:val="1"/>
      <w:numFmt w:val="bullet"/>
      <w:lvlText w:val="o"/>
      <w:lvlJc w:val="left"/>
      <w:pPr>
        <w:ind w:left="1758" w:hanging="360"/>
      </w:pPr>
      <w:rPr>
        <w:rFonts w:ascii="Courier New" w:hAnsi="Courier New" w:cs="Courier New" w:hint="default"/>
      </w:rPr>
    </w:lvl>
    <w:lvl w:ilvl="2" w:tplc="0C070005" w:tentative="1">
      <w:start w:val="1"/>
      <w:numFmt w:val="bullet"/>
      <w:lvlText w:val=""/>
      <w:lvlJc w:val="left"/>
      <w:pPr>
        <w:ind w:left="2478" w:hanging="360"/>
      </w:pPr>
      <w:rPr>
        <w:rFonts w:ascii="Wingdings" w:hAnsi="Wingdings" w:hint="default"/>
      </w:rPr>
    </w:lvl>
    <w:lvl w:ilvl="3" w:tplc="0C070001" w:tentative="1">
      <w:start w:val="1"/>
      <w:numFmt w:val="bullet"/>
      <w:lvlText w:val=""/>
      <w:lvlJc w:val="left"/>
      <w:pPr>
        <w:ind w:left="3198" w:hanging="360"/>
      </w:pPr>
      <w:rPr>
        <w:rFonts w:ascii="Symbol" w:hAnsi="Symbol" w:hint="default"/>
      </w:rPr>
    </w:lvl>
    <w:lvl w:ilvl="4" w:tplc="0C070003" w:tentative="1">
      <w:start w:val="1"/>
      <w:numFmt w:val="bullet"/>
      <w:lvlText w:val="o"/>
      <w:lvlJc w:val="left"/>
      <w:pPr>
        <w:ind w:left="3918" w:hanging="360"/>
      </w:pPr>
      <w:rPr>
        <w:rFonts w:ascii="Courier New" w:hAnsi="Courier New" w:cs="Courier New" w:hint="default"/>
      </w:rPr>
    </w:lvl>
    <w:lvl w:ilvl="5" w:tplc="0C070005" w:tentative="1">
      <w:start w:val="1"/>
      <w:numFmt w:val="bullet"/>
      <w:lvlText w:val=""/>
      <w:lvlJc w:val="left"/>
      <w:pPr>
        <w:ind w:left="4638" w:hanging="360"/>
      </w:pPr>
      <w:rPr>
        <w:rFonts w:ascii="Wingdings" w:hAnsi="Wingdings" w:hint="default"/>
      </w:rPr>
    </w:lvl>
    <w:lvl w:ilvl="6" w:tplc="0C070001" w:tentative="1">
      <w:start w:val="1"/>
      <w:numFmt w:val="bullet"/>
      <w:lvlText w:val=""/>
      <w:lvlJc w:val="left"/>
      <w:pPr>
        <w:ind w:left="5358" w:hanging="360"/>
      </w:pPr>
      <w:rPr>
        <w:rFonts w:ascii="Symbol" w:hAnsi="Symbol" w:hint="default"/>
      </w:rPr>
    </w:lvl>
    <w:lvl w:ilvl="7" w:tplc="0C070003" w:tentative="1">
      <w:start w:val="1"/>
      <w:numFmt w:val="bullet"/>
      <w:lvlText w:val="o"/>
      <w:lvlJc w:val="left"/>
      <w:pPr>
        <w:ind w:left="6078" w:hanging="360"/>
      </w:pPr>
      <w:rPr>
        <w:rFonts w:ascii="Courier New" w:hAnsi="Courier New" w:cs="Courier New" w:hint="default"/>
      </w:rPr>
    </w:lvl>
    <w:lvl w:ilvl="8" w:tplc="0C070005" w:tentative="1">
      <w:start w:val="1"/>
      <w:numFmt w:val="bullet"/>
      <w:lvlText w:val=""/>
      <w:lvlJc w:val="left"/>
      <w:pPr>
        <w:ind w:left="6798" w:hanging="360"/>
      </w:pPr>
      <w:rPr>
        <w:rFonts w:ascii="Wingdings" w:hAnsi="Wingdings" w:hint="default"/>
      </w:rPr>
    </w:lvl>
  </w:abstractNum>
  <w:abstractNum w:abstractNumId="4" w15:restartNumberingAfterBreak="0">
    <w:nsid w:val="126D0C9A"/>
    <w:multiLevelType w:val="hybridMultilevel"/>
    <w:tmpl w:val="D3B8E2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9"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3F27B73"/>
    <w:multiLevelType w:val="hybridMultilevel"/>
    <w:tmpl w:val="57F024F6"/>
    <w:lvl w:ilvl="0" w:tplc="1616CD7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4"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E8E1474"/>
    <w:multiLevelType w:val="hybridMultilevel"/>
    <w:tmpl w:val="BC164B8E"/>
    <w:lvl w:ilvl="0" w:tplc="AAFAEE9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1"/>
  </w:num>
  <w:num w:numId="2">
    <w:abstractNumId w:val="18"/>
  </w:num>
  <w:num w:numId="3">
    <w:abstractNumId w:val="4"/>
  </w:num>
  <w:num w:numId="4">
    <w:abstractNumId w:val="14"/>
  </w:num>
  <w:num w:numId="5">
    <w:abstractNumId w:val="19"/>
  </w:num>
  <w:num w:numId="6">
    <w:abstractNumId w:val="26"/>
  </w:num>
  <w:num w:numId="7">
    <w:abstractNumId w:val="17"/>
  </w:num>
  <w:num w:numId="8">
    <w:abstractNumId w:val="15"/>
  </w:num>
  <w:num w:numId="9">
    <w:abstractNumId w:val="16"/>
  </w:num>
  <w:num w:numId="10">
    <w:abstractNumId w:val="7"/>
  </w:num>
  <w:num w:numId="11">
    <w:abstractNumId w:val="10"/>
  </w:num>
  <w:num w:numId="12">
    <w:abstractNumId w:val="9"/>
  </w:num>
  <w:num w:numId="13">
    <w:abstractNumId w:val="24"/>
  </w:num>
  <w:num w:numId="14">
    <w:abstractNumId w:val="12"/>
  </w:num>
  <w:num w:numId="15">
    <w:abstractNumId w:val="1"/>
  </w:num>
  <w:num w:numId="16">
    <w:abstractNumId w:val="2"/>
  </w:num>
  <w:num w:numId="17">
    <w:abstractNumId w:val="13"/>
  </w:num>
  <w:num w:numId="18">
    <w:abstractNumId w:val="5"/>
  </w:num>
  <w:num w:numId="19">
    <w:abstractNumId w:val="6"/>
  </w:num>
  <w:num w:numId="20">
    <w:abstractNumId w:val="20"/>
  </w:num>
  <w:num w:numId="21">
    <w:abstractNumId w:val="21"/>
  </w:num>
  <w:num w:numId="22">
    <w:abstractNumId w:val="23"/>
  </w:num>
  <w:num w:numId="23">
    <w:abstractNumId w:val="8"/>
  </w:num>
  <w:num w:numId="24">
    <w:abstractNumId w:val="3"/>
  </w:num>
  <w:num w:numId="25">
    <w:abstractNumId w:val="25"/>
  </w:num>
  <w:num w:numId="26">
    <w:abstractNumId w:val="0"/>
  </w:num>
  <w:num w:numId="2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80"/>
    <w:rsid w:val="000003B4"/>
    <w:rsid w:val="00003C7D"/>
    <w:rsid w:val="000073F7"/>
    <w:rsid w:val="000133C7"/>
    <w:rsid w:val="00013E2C"/>
    <w:rsid w:val="00016D5C"/>
    <w:rsid w:val="00017693"/>
    <w:rsid w:val="00017B7F"/>
    <w:rsid w:val="000201A8"/>
    <w:rsid w:val="00020326"/>
    <w:rsid w:val="00020392"/>
    <w:rsid w:val="00023AAB"/>
    <w:rsid w:val="00025F02"/>
    <w:rsid w:val="000269AF"/>
    <w:rsid w:val="000277C6"/>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3D6A"/>
    <w:rsid w:val="0008438E"/>
    <w:rsid w:val="00084591"/>
    <w:rsid w:val="00085443"/>
    <w:rsid w:val="00086685"/>
    <w:rsid w:val="00086EA8"/>
    <w:rsid w:val="0009355B"/>
    <w:rsid w:val="0009470B"/>
    <w:rsid w:val="00095413"/>
    <w:rsid w:val="00095B1D"/>
    <w:rsid w:val="00097A23"/>
    <w:rsid w:val="000A3974"/>
    <w:rsid w:val="000B2E2A"/>
    <w:rsid w:val="000B79A8"/>
    <w:rsid w:val="000C3356"/>
    <w:rsid w:val="000C3734"/>
    <w:rsid w:val="000D3F35"/>
    <w:rsid w:val="000E4D5D"/>
    <w:rsid w:val="000E4ED8"/>
    <w:rsid w:val="000E6C18"/>
    <w:rsid w:val="000E7E86"/>
    <w:rsid w:val="00102B48"/>
    <w:rsid w:val="00116B75"/>
    <w:rsid w:val="00117BAA"/>
    <w:rsid w:val="00124924"/>
    <w:rsid w:val="00135EF8"/>
    <w:rsid w:val="00141B40"/>
    <w:rsid w:val="0014559C"/>
    <w:rsid w:val="00146E3E"/>
    <w:rsid w:val="001563C2"/>
    <w:rsid w:val="00157498"/>
    <w:rsid w:val="00181F83"/>
    <w:rsid w:val="001847D4"/>
    <w:rsid w:val="00190CDB"/>
    <w:rsid w:val="00191B09"/>
    <w:rsid w:val="00193F00"/>
    <w:rsid w:val="00193F1F"/>
    <w:rsid w:val="00196B5D"/>
    <w:rsid w:val="001A702F"/>
    <w:rsid w:val="001B13B2"/>
    <w:rsid w:val="001B5096"/>
    <w:rsid w:val="001C14DC"/>
    <w:rsid w:val="001E1D57"/>
    <w:rsid w:val="001E41D3"/>
    <w:rsid w:val="001E4E14"/>
    <w:rsid w:val="001E55D0"/>
    <w:rsid w:val="001E58A1"/>
    <w:rsid w:val="001E643F"/>
    <w:rsid w:val="001F2D24"/>
    <w:rsid w:val="001F7A35"/>
    <w:rsid w:val="00205A70"/>
    <w:rsid w:val="00205B14"/>
    <w:rsid w:val="00210A9C"/>
    <w:rsid w:val="0021218C"/>
    <w:rsid w:val="00214900"/>
    <w:rsid w:val="00223674"/>
    <w:rsid w:val="0022387F"/>
    <w:rsid w:val="00224994"/>
    <w:rsid w:val="00230582"/>
    <w:rsid w:val="0023194A"/>
    <w:rsid w:val="00244D82"/>
    <w:rsid w:val="002472C7"/>
    <w:rsid w:val="00252506"/>
    <w:rsid w:val="00266E8F"/>
    <w:rsid w:val="00280E98"/>
    <w:rsid w:val="0028459F"/>
    <w:rsid w:val="00292DEA"/>
    <w:rsid w:val="002A4334"/>
    <w:rsid w:val="002B1C92"/>
    <w:rsid w:val="002B2A3B"/>
    <w:rsid w:val="002C07CC"/>
    <w:rsid w:val="002C737E"/>
    <w:rsid w:val="002D3216"/>
    <w:rsid w:val="002D4800"/>
    <w:rsid w:val="002D67BA"/>
    <w:rsid w:val="002D7237"/>
    <w:rsid w:val="002E2B29"/>
    <w:rsid w:val="002E39C6"/>
    <w:rsid w:val="002E3D3D"/>
    <w:rsid w:val="002F1824"/>
    <w:rsid w:val="002F23C0"/>
    <w:rsid w:val="002F2B50"/>
    <w:rsid w:val="002F7D6B"/>
    <w:rsid w:val="00311985"/>
    <w:rsid w:val="00326880"/>
    <w:rsid w:val="00330334"/>
    <w:rsid w:val="00330AC5"/>
    <w:rsid w:val="003345C4"/>
    <w:rsid w:val="00346F71"/>
    <w:rsid w:val="003471AB"/>
    <w:rsid w:val="00356929"/>
    <w:rsid w:val="00356D38"/>
    <w:rsid w:val="0036160F"/>
    <w:rsid w:val="00366CAE"/>
    <w:rsid w:val="00373754"/>
    <w:rsid w:val="00375241"/>
    <w:rsid w:val="00376EF3"/>
    <w:rsid w:val="00377B24"/>
    <w:rsid w:val="0038425C"/>
    <w:rsid w:val="003926DB"/>
    <w:rsid w:val="003A12FB"/>
    <w:rsid w:val="003A294D"/>
    <w:rsid w:val="003C0923"/>
    <w:rsid w:val="003C18C1"/>
    <w:rsid w:val="003C5F41"/>
    <w:rsid w:val="003C7161"/>
    <w:rsid w:val="003D5D4E"/>
    <w:rsid w:val="003E7D09"/>
    <w:rsid w:val="003F09FD"/>
    <w:rsid w:val="003F5E1F"/>
    <w:rsid w:val="00401763"/>
    <w:rsid w:val="00402AAD"/>
    <w:rsid w:val="0040579B"/>
    <w:rsid w:val="00411910"/>
    <w:rsid w:val="00411CD0"/>
    <w:rsid w:val="004152C5"/>
    <w:rsid w:val="00415A02"/>
    <w:rsid w:val="00421544"/>
    <w:rsid w:val="0042685C"/>
    <w:rsid w:val="00432189"/>
    <w:rsid w:val="00432C88"/>
    <w:rsid w:val="00432DFC"/>
    <w:rsid w:val="00437E3D"/>
    <w:rsid w:val="004445DA"/>
    <w:rsid w:val="004460F1"/>
    <w:rsid w:val="00450ACB"/>
    <w:rsid w:val="004513D6"/>
    <w:rsid w:val="004649DA"/>
    <w:rsid w:val="004672CB"/>
    <w:rsid w:val="004700E8"/>
    <w:rsid w:val="00477846"/>
    <w:rsid w:val="004860CD"/>
    <w:rsid w:val="00486E9A"/>
    <w:rsid w:val="0049565C"/>
    <w:rsid w:val="004962E5"/>
    <w:rsid w:val="004A1AED"/>
    <w:rsid w:val="004A3E8B"/>
    <w:rsid w:val="004A78EF"/>
    <w:rsid w:val="004C7951"/>
    <w:rsid w:val="004D432D"/>
    <w:rsid w:val="004D6B70"/>
    <w:rsid w:val="004D70BD"/>
    <w:rsid w:val="004E1223"/>
    <w:rsid w:val="004E37B0"/>
    <w:rsid w:val="004E60F7"/>
    <w:rsid w:val="004F1ABA"/>
    <w:rsid w:val="004F42B5"/>
    <w:rsid w:val="004F6AD1"/>
    <w:rsid w:val="0050769B"/>
    <w:rsid w:val="005156BA"/>
    <w:rsid w:val="00521334"/>
    <w:rsid w:val="00530802"/>
    <w:rsid w:val="00531D23"/>
    <w:rsid w:val="005345C6"/>
    <w:rsid w:val="00535A83"/>
    <w:rsid w:val="00541559"/>
    <w:rsid w:val="00543DFC"/>
    <w:rsid w:val="0056397E"/>
    <w:rsid w:val="00576FDA"/>
    <w:rsid w:val="00580679"/>
    <w:rsid w:val="005846A3"/>
    <w:rsid w:val="005927BA"/>
    <w:rsid w:val="00593AFA"/>
    <w:rsid w:val="00595AC6"/>
    <w:rsid w:val="005A26E3"/>
    <w:rsid w:val="005A36B0"/>
    <w:rsid w:val="005A6B60"/>
    <w:rsid w:val="005B1C2F"/>
    <w:rsid w:val="005B2A63"/>
    <w:rsid w:val="005B58C0"/>
    <w:rsid w:val="005B7AA8"/>
    <w:rsid w:val="005C6D91"/>
    <w:rsid w:val="005D13C8"/>
    <w:rsid w:val="005D4673"/>
    <w:rsid w:val="005D5AD4"/>
    <w:rsid w:val="005D6617"/>
    <w:rsid w:val="005D6A0C"/>
    <w:rsid w:val="005D78B2"/>
    <w:rsid w:val="005E0E44"/>
    <w:rsid w:val="005E7D05"/>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673BD"/>
    <w:rsid w:val="00697950"/>
    <w:rsid w:val="006A27BE"/>
    <w:rsid w:val="006A3F38"/>
    <w:rsid w:val="006D0D04"/>
    <w:rsid w:val="006D1ACF"/>
    <w:rsid w:val="006D5B36"/>
    <w:rsid w:val="006D5CCD"/>
    <w:rsid w:val="006E0558"/>
    <w:rsid w:val="006F547C"/>
    <w:rsid w:val="006F6227"/>
    <w:rsid w:val="006F629C"/>
    <w:rsid w:val="006F68AF"/>
    <w:rsid w:val="007006F5"/>
    <w:rsid w:val="00705346"/>
    <w:rsid w:val="007065D8"/>
    <w:rsid w:val="007078D5"/>
    <w:rsid w:val="007123B9"/>
    <w:rsid w:val="00712BCC"/>
    <w:rsid w:val="00715174"/>
    <w:rsid w:val="0071715E"/>
    <w:rsid w:val="0072150A"/>
    <w:rsid w:val="00730026"/>
    <w:rsid w:val="00744A66"/>
    <w:rsid w:val="00747949"/>
    <w:rsid w:val="00751B66"/>
    <w:rsid w:val="00752DF4"/>
    <w:rsid w:val="00753978"/>
    <w:rsid w:val="00753F26"/>
    <w:rsid w:val="00760F98"/>
    <w:rsid w:val="007633CC"/>
    <w:rsid w:val="00774F17"/>
    <w:rsid w:val="00775415"/>
    <w:rsid w:val="0078181B"/>
    <w:rsid w:val="00781F6F"/>
    <w:rsid w:val="00784DC0"/>
    <w:rsid w:val="00785E36"/>
    <w:rsid w:val="0079489E"/>
    <w:rsid w:val="007A3B01"/>
    <w:rsid w:val="007B4EE7"/>
    <w:rsid w:val="007B5BB6"/>
    <w:rsid w:val="007C00C0"/>
    <w:rsid w:val="007C2504"/>
    <w:rsid w:val="007C41D7"/>
    <w:rsid w:val="007D215E"/>
    <w:rsid w:val="007D24FB"/>
    <w:rsid w:val="007D3A00"/>
    <w:rsid w:val="007D4E13"/>
    <w:rsid w:val="007D5DFB"/>
    <w:rsid w:val="007D65C6"/>
    <w:rsid w:val="007E196B"/>
    <w:rsid w:val="007E28FF"/>
    <w:rsid w:val="007E622C"/>
    <w:rsid w:val="007E74A3"/>
    <w:rsid w:val="007E78E4"/>
    <w:rsid w:val="007F1423"/>
    <w:rsid w:val="007F2E9F"/>
    <w:rsid w:val="007F50A8"/>
    <w:rsid w:val="00801A3D"/>
    <w:rsid w:val="0080274E"/>
    <w:rsid w:val="00805170"/>
    <w:rsid w:val="00817C6D"/>
    <w:rsid w:val="008212DC"/>
    <w:rsid w:val="008314F7"/>
    <w:rsid w:val="00840140"/>
    <w:rsid w:val="0085580A"/>
    <w:rsid w:val="00857346"/>
    <w:rsid w:val="00873792"/>
    <w:rsid w:val="008804FC"/>
    <w:rsid w:val="00882E36"/>
    <w:rsid w:val="00883E61"/>
    <w:rsid w:val="0088640B"/>
    <w:rsid w:val="00891C6E"/>
    <w:rsid w:val="00894E74"/>
    <w:rsid w:val="008959D9"/>
    <w:rsid w:val="00897821"/>
    <w:rsid w:val="008A4795"/>
    <w:rsid w:val="008A59DB"/>
    <w:rsid w:val="008B0C07"/>
    <w:rsid w:val="008B27FA"/>
    <w:rsid w:val="008B3102"/>
    <w:rsid w:val="008C165A"/>
    <w:rsid w:val="008C3175"/>
    <w:rsid w:val="008C387B"/>
    <w:rsid w:val="008C4517"/>
    <w:rsid w:val="008D0193"/>
    <w:rsid w:val="008D0339"/>
    <w:rsid w:val="008D52B6"/>
    <w:rsid w:val="008E0CAC"/>
    <w:rsid w:val="008E1A3C"/>
    <w:rsid w:val="008E29F4"/>
    <w:rsid w:val="008E33F3"/>
    <w:rsid w:val="008E7869"/>
    <w:rsid w:val="008F31E7"/>
    <w:rsid w:val="008F427B"/>
    <w:rsid w:val="009006DE"/>
    <w:rsid w:val="0091164C"/>
    <w:rsid w:val="009119F2"/>
    <w:rsid w:val="00925C4A"/>
    <w:rsid w:val="00926C2A"/>
    <w:rsid w:val="009313D6"/>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30BD"/>
    <w:rsid w:val="009B5B5F"/>
    <w:rsid w:val="009C0748"/>
    <w:rsid w:val="009C0FD1"/>
    <w:rsid w:val="009C3A9D"/>
    <w:rsid w:val="009C4016"/>
    <w:rsid w:val="009D3FEA"/>
    <w:rsid w:val="009D493A"/>
    <w:rsid w:val="009D57D5"/>
    <w:rsid w:val="009D7EED"/>
    <w:rsid w:val="009F5C4A"/>
    <w:rsid w:val="00A03481"/>
    <w:rsid w:val="00A1137B"/>
    <w:rsid w:val="00A12974"/>
    <w:rsid w:val="00A15D34"/>
    <w:rsid w:val="00A1699F"/>
    <w:rsid w:val="00A30C87"/>
    <w:rsid w:val="00A438E9"/>
    <w:rsid w:val="00A54088"/>
    <w:rsid w:val="00A57D6B"/>
    <w:rsid w:val="00A57DB9"/>
    <w:rsid w:val="00A6773D"/>
    <w:rsid w:val="00A700FA"/>
    <w:rsid w:val="00A72D74"/>
    <w:rsid w:val="00A75C7A"/>
    <w:rsid w:val="00A77B39"/>
    <w:rsid w:val="00A87C68"/>
    <w:rsid w:val="00A92D72"/>
    <w:rsid w:val="00A95F00"/>
    <w:rsid w:val="00A96B05"/>
    <w:rsid w:val="00AB2B33"/>
    <w:rsid w:val="00AB3A61"/>
    <w:rsid w:val="00AB7B8D"/>
    <w:rsid w:val="00AC01A3"/>
    <w:rsid w:val="00AC3353"/>
    <w:rsid w:val="00AC5077"/>
    <w:rsid w:val="00AC6B6D"/>
    <w:rsid w:val="00AD19A7"/>
    <w:rsid w:val="00AD1EAA"/>
    <w:rsid w:val="00AD3425"/>
    <w:rsid w:val="00AE1EAE"/>
    <w:rsid w:val="00AE4B9E"/>
    <w:rsid w:val="00AE6076"/>
    <w:rsid w:val="00B0343C"/>
    <w:rsid w:val="00B0500A"/>
    <w:rsid w:val="00B12700"/>
    <w:rsid w:val="00B1375F"/>
    <w:rsid w:val="00B167DF"/>
    <w:rsid w:val="00B2126F"/>
    <w:rsid w:val="00B23815"/>
    <w:rsid w:val="00B24DBD"/>
    <w:rsid w:val="00B35183"/>
    <w:rsid w:val="00B36CAB"/>
    <w:rsid w:val="00B46377"/>
    <w:rsid w:val="00B50663"/>
    <w:rsid w:val="00B54098"/>
    <w:rsid w:val="00B568AE"/>
    <w:rsid w:val="00B60819"/>
    <w:rsid w:val="00B63A33"/>
    <w:rsid w:val="00B66FED"/>
    <w:rsid w:val="00B7549C"/>
    <w:rsid w:val="00B77365"/>
    <w:rsid w:val="00B85DB0"/>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5631"/>
    <w:rsid w:val="00BD6F5E"/>
    <w:rsid w:val="00BD713C"/>
    <w:rsid w:val="00BE29DB"/>
    <w:rsid w:val="00BE35A3"/>
    <w:rsid w:val="00BE3793"/>
    <w:rsid w:val="00BE3F47"/>
    <w:rsid w:val="00C004B1"/>
    <w:rsid w:val="00C1204E"/>
    <w:rsid w:val="00C14803"/>
    <w:rsid w:val="00C17482"/>
    <w:rsid w:val="00C207E7"/>
    <w:rsid w:val="00C22AF7"/>
    <w:rsid w:val="00C22D8F"/>
    <w:rsid w:val="00C3241B"/>
    <w:rsid w:val="00C33D7D"/>
    <w:rsid w:val="00C5295E"/>
    <w:rsid w:val="00C55BC4"/>
    <w:rsid w:val="00C62F43"/>
    <w:rsid w:val="00C65C0F"/>
    <w:rsid w:val="00C65F74"/>
    <w:rsid w:val="00C7111D"/>
    <w:rsid w:val="00C72C28"/>
    <w:rsid w:val="00C73864"/>
    <w:rsid w:val="00C87ACF"/>
    <w:rsid w:val="00C93E6A"/>
    <w:rsid w:val="00C948C6"/>
    <w:rsid w:val="00C9540E"/>
    <w:rsid w:val="00CA533A"/>
    <w:rsid w:val="00CB22E4"/>
    <w:rsid w:val="00CB5BE6"/>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7DA2"/>
    <w:rsid w:val="00DA060F"/>
    <w:rsid w:val="00DA4FAA"/>
    <w:rsid w:val="00DB0C5D"/>
    <w:rsid w:val="00DB386A"/>
    <w:rsid w:val="00DB6B1A"/>
    <w:rsid w:val="00DB728A"/>
    <w:rsid w:val="00DC097F"/>
    <w:rsid w:val="00DD2397"/>
    <w:rsid w:val="00DD6913"/>
    <w:rsid w:val="00DE071E"/>
    <w:rsid w:val="00DE1F8D"/>
    <w:rsid w:val="00DE636E"/>
    <w:rsid w:val="00DF1F7D"/>
    <w:rsid w:val="00DF7085"/>
    <w:rsid w:val="00E01AB1"/>
    <w:rsid w:val="00E115BC"/>
    <w:rsid w:val="00E2401F"/>
    <w:rsid w:val="00E25FF8"/>
    <w:rsid w:val="00E30A44"/>
    <w:rsid w:val="00E32324"/>
    <w:rsid w:val="00E3784F"/>
    <w:rsid w:val="00E445AA"/>
    <w:rsid w:val="00E47A07"/>
    <w:rsid w:val="00E5298D"/>
    <w:rsid w:val="00E52B05"/>
    <w:rsid w:val="00E80578"/>
    <w:rsid w:val="00E83218"/>
    <w:rsid w:val="00E83740"/>
    <w:rsid w:val="00EA225E"/>
    <w:rsid w:val="00EA5EA2"/>
    <w:rsid w:val="00EB5E75"/>
    <w:rsid w:val="00EC24A2"/>
    <w:rsid w:val="00ED0A2C"/>
    <w:rsid w:val="00ED2EC2"/>
    <w:rsid w:val="00EE203C"/>
    <w:rsid w:val="00EE3812"/>
    <w:rsid w:val="00F103D9"/>
    <w:rsid w:val="00F10547"/>
    <w:rsid w:val="00F13DE5"/>
    <w:rsid w:val="00F204F6"/>
    <w:rsid w:val="00F232AA"/>
    <w:rsid w:val="00F2450F"/>
    <w:rsid w:val="00F2643C"/>
    <w:rsid w:val="00F32503"/>
    <w:rsid w:val="00F403FC"/>
    <w:rsid w:val="00F516F2"/>
    <w:rsid w:val="00F5297C"/>
    <w:rsid w:val="00F540D0"/>
    <w:rsid w:val="00F54C75"/>
    <w:rsid w:val="00F56E04"/>
    <w:rsid w:val="00F60B1F"/>
    <w:rsid w:val="00F63975"/>
    <w:rsid w:val="00F655B8"/>
    <w:rsid w:val="00F65D90"/>
    <w:rsid w:val="00F66E0B"/>
    <w:rsid w:val="00F7144D"/>
    <w:rsid w:val="00F71767"/>
    <w:rsid w:val="00F75112"/>
    <w:rsid w:val="00F77B2C"/>
    <w:rsid w:val="00F81EFF"/>
    <w:rsid w:val="00F855C6"/>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1C49A28-8146-4B08-B659-957D281A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link w:val="ListenabsatzZchn"/>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 w:type="paragraph" w:customStyle="1" w:styleId="Default">
    <w:name w:val="Default"/>
    <w:rsid w:val="006673BD"/>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basedOn w:val="Absatz-Standardschriftart"/>
    <w:link w:val="Listenabsatz"/>
    <w:uiPriority w:val="34"/>
    <w:locked/>
    <w:rsid w:val="00B12700"/>
  </w:style>
  <w:style w:type="paragraph" w:customStyle="1" w:styleId="Gliederung">
    <w:name w:val="Gliederung"/>
    <w:basedOn w:val="Standard"/>
    <w:rsid w:val="00C22AF7"/>
    <w:pPr>
      <w:spacing w:after="0" w:line="288" w:lineRule="auto"/>
      <w:jc w:val="both"/>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556">
      <w:bodyDiv w:val="1"/>
      <w:marLeft w:val="0"/>
      <w:marRight w:val="0"/>
      <w:marTop w:val="0"/>
      <w:marBottom w:val="0"/>
      <w:divBdr>
        <w:top w:val="none" w:sz="0" w:space="0" w:color="auto"/>
        <w:left w:val="none" w:sz="0" w:space="0" w:color="auto"/>
        <w:bottom w:val="none" w:sz="0" w:space="0" w:color="auto"/>
        <w:right w:val="none" w:sz="0" w:space="0" w:color="auto"/>
      </w:divBdr>
    </w:div>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 w:id="19177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7FAB-01BB-40C8-9C8C-159E147C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Kemminger Sabrina</dc:creator>
  <cp:lastModifiedBy>Paulesich Susanne</cp:lastModifiedBy>
  <cp:revision>2</cp:revision>
  <cp:lastPrinted>2021-04-15T13:59:00Z</cp:lastPrinted>
  <dcterms:created xsi:type="dcterms:W3CDTF">2024-06-06T13:04:00Z</dcterms:created>
  <dcterms:modified xsi:type="dcterms:W3CDTF">2024-06-06T13:04:00Z</dcterms:modified>
</cp:coreProperties>
</file>