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11" w:rsidRPr="002A4D7F" w:rsidRDefault="00953C11" w:rsidP="00D17328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2A4D7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:rsidR="004968DC" w:rsidRPr="00160935" w:rsidRDefault="00297895" w:rsidP="004968DC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  <w:highlight w:val="lightGray"/>
          </w:rPr>
          <w:id w:val="-355190297"/>
          <w:lock w:val="sdtLocked"/>
          <w:placeholder>
            <w:docPart w:val="52F6DBE843AE482D83DEB8C0B1EDEBA0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506EDE">
            <w:rPr>
              <w:rFonts w:ascii="Wiener Melange" w:eastAsia="Calibri" w:hAnsi="Wiener Melange" w:cs="Wiener Melange"/>
              <w:sz w:val="22"/>
              <w:highlight w:val="lightGray"/>
            </w:rPr>
            <w:t>Universitätsklinikum</w:t>
          </w:r>
        </w:sdtContent>
      </w:sdt>
      <w:r w:rsidR="004968DC" w:rsidRPr="00892730">
        <w:rPr>
          <w:rFonts w:ascii="Wiener Melange" w:eastAsia="Calibri" w:hAnsi="Wiener Melange" w:cs="Wiener Melange"/>
          <w:sz w:val="22"/>
          <w:highlight w:val="lightGray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  <w:highlight w:val="lightGray"/>
          </w:rPr>
          <w:id w:val="-2094930105"/>
          <w:lock w:val="sdtLocked"/>
          <w:placeholder>
            <w:docPart w:val="45AEE40EB28743C59C2673DDE37E1479"/>
          </w:placeholder>
        </w:sdtPr>
        <w:sdtEndPr/>
        <w:sdtContent>
          <w:r w:rsidR="00506EDE">
            <w:rPr>
              <w:rFonts w:ascii="Wiener Melange" w:eastAsia="Calibri" w:hAnsi="Wiener Melange" w:cs="Wiener Melange"/>
              <w:sz w:val="22"/>
              <w:highlight w:val="lightGray"/>
            </w:rPr>
            <w:t>AKH Wien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8913EE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8913EE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8913EE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685ADB" w:rsidRPr="008913EE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007232" w:rsidRPr="008913EE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1595274251"/>
                <w:placeholder>
                  <w:docPart w:val="80630311EE8A46C29874F2A5F39724D6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506EDE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Medizinische, therapeutische und diagnostische Gesundheitsberufe (AMT)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1143036058"/>
              <w:placeholder>
                <w:docPart w:val="0535D8A496D34CEA853BB3869635DB9D"/>
              </w:placeholder>
            </w:sdtPr>
            <w:sdtEndPr/>
            <w:sdtContent>
              <w:p w:rsidR="004968DC" w:rsidRPr="00892730" w:rsidRDefault="00506EDE" w:rsidP="004968D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Univ. Klinik f. Radiologie und Nuklearmedizin/Abt. f. Allgemeine Radiologie und Kinderradiologie</w:t>
                </w:r>
                <w:r w:rsidR="004113EB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, Team </w:t>
                </w:r>
                <w:r w:rsidR="00574EC5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B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573660076"/>
              <w:placeholder>
                <w:docPart w:val="2A5BBBF308EE431981300AA8EB37DE9B"/>
              </w:placeholder>
              <w:showingPlcHdr/>
            </w:sdtPr>
            <w:sdtEndPr>
              <w:rPr>
                <w:i/>
              </w:rPr>
            </w:sdtEndPr>
            <w:sdtContent>
              <w:p w:rsidR="00007232" w:rsidRPr="008913EE" w:rsidRDefault="00506EDE" w:rsidP="00506EDE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6009A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007232" w:rsidRPr="008913EE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D00CB2" w:rsidRDefault="00007232" w:rsidP="00E3500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D00CB2">
              <w:rPr>
                <w:rFonts w:ascii="Wiener Melange" w:hAnsi="Wiener Melange" w:cs="Wiener Melange"/>
                <w:b/>
                <w:bCs/>
                <w:szCs w:val="20"/>
              </w:rPr>
              <w:t>Radiologietechnolog</w:t>
            </w:r>
            <w:r w:rsidR="00E3500C" w:rsidRPr="00D00CB2">
              <w:rPr>
                <w:rFonts w:ascii="Wiener Melange" w:hAnsi="Wiener Melange" w:cs="Wiener Melange"/>
                <w:b/>
                <w:bCs/>
                <w:szCs w:val="20"/>
              </w:rPr>
              <w:t>*i</w:t>
            </w:r>
            <w:r w:rsidRPr="00D00CB2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</w:tr>
      <w:tr w:rsidR="00007232" w:rsidRPr="008913EE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-1960328657"/>
            <w:placeholder>
              <w:docPart w:val="08B029E179E043BE8D659FB996FB9282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007232" w:rsidRPr="008913EE" w:rsidRDefault="00574EC5" w:rsidP="00574EC5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892730">
                  <w:rPr>
                    <w:rStyle w:val="Platzhaltertext"/>
                    <w:rFonts w:ascii="Wiener Melange" w:hAnsi="Wiener Melange" w:cs="Wiener Melange"/>
                    <w:color w:val="000000" w:themeColor="text1"/>
                    <w:highlight w:val="lightGray"/>
                  </w:rPr>
                  <w:t>Klicken Sie hier, um Text einzugeben.</w:t>
                </w:r>
              </w:p>
            </w:tc>
          </w:sdtContent>
        </w:sdt>
      </w:tr>
      <w:tr w:rsidR="00007232" w:rsidRPr="008913EE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-420572665"/>
            <w:placeholder>
              <w:docPart w:val="AD74845DC06D47D5BA5F15CDAA5786DE"/>
            </w:placeholder>
            <w:date w:fullDate="2023-07-21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:rsidR="00007232" w:rsidRPr="008913EE" w:rsidRDefault="00297895" w:rsidP="00506EDE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</w:rPr>
                  <w:t>21</w:t>
                </w:r>
                <w:r w:rsidR="00574EC5"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</w:rPr>
                  <w:t>.07</w:t>
                </w:r>
                <w:r w:rsidR="00506EDE">
                  <w:rPr>
                    <w:rFonts w:ascii="Wiener Melange" w:hAnsi="Wiener Melange" w:cs="Wiener Melange"/>
                    <w:bCs/>
                    <w:color w:val="000000" w:themeColor="text1"/>
                    <w:highlight w:val="lightGray"/>
                  </w:rPr>
                  <w:t>.2023</w:t>
                </w:r>
              </w:p>
            </w:tc>
          </w:sdtContent>
        </w:sdt>
      </w:tr>
      <w:tr w:rsidR="00007232" w:rsidRPr="008913EE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Gehobener medizinisch technischer Dienst</w:t>
            </w:r>
          </w:p>
          <w:p w:rsidR="004968D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3549D8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*VR1</w:t>
            </w:r>
          </w:p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007232" w:rsidRPr="008913EE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:rsidR="00007232" w:rsidRPr="008913EE" w:rsidRDefault="00007232" w:rsidP="00007232">
            <w:pPr>
              <w:pStyle w:val="Listenabsatz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="009F7F9B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6E6247F7842A4D3BBD7FAA3F077CF6DF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506EDE">
                  <w:rPr>
                    <w:rFonts w:ascii="Wiener Melange" w:hAnsi="Wiener Melange" w:cs="Wiener Melange"/>
                    <w:bCs/>
                    <w:szCs w:val="20"/>
                  </w:rPr>
                  <w:t>M_MTD2/3</w:t>
                </w:r>
              </w:sdtContent>
            </w:sdt>
          </w:p>
        </w:tc>
      </w:tr>
      <w:tr w:rsidR="00007232" w:rsidRPr="008913EE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007232" w:rsidRPr="008913EE" w:rsidRDefault="00007232" w:rsidP="0000723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007232" w:rsidRPr="008913EE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4968DC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968DC" w:rsidRPr="006429E7" w:rsidRDefault="00297895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1210389592"/>
                <w:placeholder>
                  <w:docPart w:val="C6EE0C9472FA422DBA14C09C41D4037C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4968DC" w:rsidRPr="00892730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44381201"/>
              <w:placeholder>
                <w:docPart w:val="9B232B82DC214EFC8E6F7AC526497F33"/>
              </w:placeholder>
              <w:showingPlcHdr/>
            </w:sdtPr>
            <w:sdtEndPr/>
            <w:sdtContent>
              <w:p w:rsidR="004968DC" w:rsidRPr="006F2D3D" w:rsidRDefault="00574EC5" w:rsidP="00574EC5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</w:t>
                </w:r>
              </w:p>
            </w:sdtContent>
          </w:sdt>
        </w:tc>
      </w:tr>
      <w:tr w:rsidR="00007232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sdt>
          <w:sdtPr>
            <w:rPr>
              <w:rFonts w:ascii="Wiener Melange" w:hAnsi="Wiener Melange" w:cs="Wiener Melange"/>
              <w:szCs w:val="20"/>
              <w:lang w:eastAsia="de-AT"/>
            </w:rPr>
            <w:id w:val="-2013825924"/>
            <w:lock w:val="sdtLocked"/>
            <w:placeholder>
              <w:docPart w:val="DefaultPlaceholder_1081868574"/>
            </w:placeholder>
          </w:sdtPr>
          <w:sdtEndPr/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007232" w:rsidRPr="008913EE" w:rsidRDefault="00E3500C" w:rsidP="00007232">
                <w:pPr>
                  <w:spacing w:before="120" w:after="120" w:line="240" w:lineRule="auto"/>
                  <w:contextualSpacing/>
                  <w:jc w:val="both"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4968DC">
                  <w:rPr>
                    <w:rFonts w:ascii="Wiener Melange" w:hAnsi="Wiener Melange" w:cs="Wiener Melange"/>
                    <w:szCs w:val="20"/>
                    <w:highlight w:val="lightGray"/>
                    <w:lang w:eastAsia="de-AT"/>
                  </w:rPr>
                  <w:t>Röntgenassistent*i</w:t>
                </w:r>
                <w:r w:rsidR="00007232" w:rsidRPr="004968DC">
                  <w:rPr>
                    <w:rFonts w:ascii="Wiener Melange" w:hAnsi="Wiener Melange" w:cs="Wiener Melange"/>
                    <w:szCs w:val="20"/>
                    <w:highlight w:val="lightGray"/>
                    <w:lang w:eastAsia="de-AT"/>
                  </w:rPr>
                  <w:t>nnen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434873988"/>
              <w:placeholder>
                <w:docPart w:val="E918709E395A4651AAC656EDCD2252AC"/>
              </w:placeholder>
              <w:showingPlcHdr/>
            </w:sdtPr>
            <w:sdtEndPr/>
            <w:sdtContent>
              <w:p w:rsidR="00007232" w:rsidRPr="006F2D3D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</w:t>
                </w:r>
              </w:p>
            </w:sdtContent>
          </w:sdt>
        </w:tc>
      </w:tr>
      <w:tr w:rsidR="00007232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  <w:highlight w:val="lightGray"/>
            </w:rPr>
            <w:id w:val="-389581103"/>
            <w:placeholder>
              <w:docPart w:val="55588D532B1E45F0AAE9823F4C6BCBB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:rsidR="00007232" w:rsidRPr="008913EE" w:rsidRDefault="001B5700" w:rsidP="001B5700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highlight w:val="lightGray"/>
                  </w:rPr>
                  <w:t>--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656141646"/>
              <w:placeholder>
                <w:docPart w:val="282071CD56F9411FB28A352DA95507F6"/>
              </w:placeholder>
              <w:showingPlcHdr/>
            </w:sdtPr>
            <w:sdtEndPr/>
            <w:sdtContent>
              <w:p w:rsidR="00007232" w:rsidRPr="006F2D3D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</w:t>
                </w:r>
              </w:p>
            </w:sdtContent>
          </w:sdt>
        </w:tc>
      </w:tr>
      <w:tr w:rsidR="00007232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8913EE" w:rsidRDefault="004968DC" w:rsidP="00C43DD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1560442332"/>
              <w:placeholder>
                <w:docPart w:val="3587D0758A3A40BA95E53A525E94AD4D"/>
              </w:placeholder>
              <w:showingPlcHdr/>
            </w:sdtPr>
            <w:sdtEndPr/>
            <w:sdtContent>
              <w:p w:rsidR="00007232" w:rsidRPr="006F2D3D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</w:t>
                </w:r>
              </w:p>
            </w:sdtContent>
          </w:sdt>
        </w:tc>
      </w:tr>
      <w:tr w:rsidR="00007232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007232" w:rsidRPr="008913EE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Teamkolleg*i</w:t>
            </w:r>
            <w:r w:rsidR="00007232" w:rsidRPr="008913EE">
              <w:rPr>
                <w:rFonts w:ascii="Wiener Melange" w:hAnsi="Wiener Melange" w:cs="Wiener Melange"/>
                <w:bCs/>
                <w:szCs w:val="20"/>
              </w:rPr>
              <w:t>nnen</w:t>
            </w:r>
          </w:p>
          <w:p w:rsidR="00007232" w:rsidRPr="008913EE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Fachassessor*i</w:t>
            </w:r>
            <w:r w:rsidR="00007232" w:rsidRPr="008913EE">
              <w:rPr>
                <w:rFonts w:ascii="Wiener Melange" w:hAnsi="Wiener Melange" w:cs="Wiener Melange"/>
                <w:bCs/>
                <w:szCs w:val="20"/>
              </w:rPr>
              <w:t>n:</w:t>
            </w:r>
          </w:p>
          <w:p w:rsidR="00007232" w:rsidRPr="008913EE" w:rsidRDefault="00007232" w:rsidP="00E3500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Fachbereichsleiter</w:t>
            </w:r>
            <w:r w:rsidR="00E3500C" w:rsidRPr="008913EE"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968DC" w:rsidRPr="00892730" w:rsidRDefault="004968DC" w:rsidP="004968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  <w:highlight w:val="lightGray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984752561"/>
              <w:placeholder>
                <w:docPart w:val="06DA346C1E44463C96019CA60C2AFCB7"/>
              </w:placeholder>
              <w:showingPlcHdr/>
            </w:sdtPr>
            <w:sdtEndPr/>
            <w:sdtContent>
              <w:p w:rsidR="004968DC" w:rsidRPr="00892730" w:rsidRDefault="00790611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685825458"/>
              <w:placeholder>
                <w:docPart w:val="FE3E0D8D25F54F7596A5CED87F95EC43"/>
              </w:placeholder>
              <w:showingPlcHdr/>
            </w:sdtPr>
            <w:sdtEndPr/>
            <w:sdtContent>
              <w:p w:rsidR="00007232" w:rsidRPr="00790611" w:rsidRDefault="00790611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 xml:space="preserve">   </w:t>
                </w:r>
              </w:p>
            </w:sdtContent>
          </w:sdt>
        </w:tc>
      </w:tr>
      <w:tr w:rsidR="004968DC" w:rsidRPr="008913EE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:rsidR="004968DC" w:rsidRPr="008913EE" w:rsidRDefault="004968DC" w:rsidP="00EC787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  <w:highlight w:val="lightGray"/>
            </w:rPr>
            <w:id w:val="895784336"/>
            <w:placeholder>
              <w:docPart w:val="7976A57E704547E8A2AC60395A5B6C9D"/>
            </w:placeholder>
          </w:sdtPr>
          <w:sdtEndPr/>
          <w:sdtContent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  <w:highlight w:val="lightGray"/>
                </w:rPr>
                <w:id w:val="1677855632"/>
                <w:placeholder>
                  <w:docPart w:val="E73443093D5046B59ED429FDBC717A46"/>
                </w:placeholder>
              </w:sdtPr>
              <w:sdtEndPr/>
              <w:sdtContent>
                <w:tc>
                  <w:tcPr>
                    <w:tcW w:w="6238" w:type="dxa"/>
                    <w:gridSpan w:val="3"/>
                    <w:shd w:val="clear" w:color="auto" w:fill="auto"/>
                    <w:vAlign w:val="center"/>
                  </w:tcPr>
                  <w:p w:rsidR="001B5700" w:rsidRPr="002231DC" w:rsidRDefault="001B5700" w:rsidP="001B5700">
                    <w:pPr>
                      <w:spacing w:before="120" w:after="120"/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Direkt anordnungsberechtigt:</w:t>
                    </w:r>
                  </w:p>
                  <w:p w:rsidR="001B5700" w:rsidRPr="002231DC" w:rsidRDefault="001B5700" w:rsidP="001B5700">
                    <w:pPr>
                      <w:spacing w:line="240" w:lineRule="auto"/>
                      <w:contextualSpacing/>
                      <w:jc w:val="both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Auszubildende in den Berufsgruppen MTD, MAB sowie weiterer zugeteilter Berufsgruppen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, Hospitant*i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</w:p>
                  <w:p w:rsidR="001B5700" w:rsidRPr="002231DC" w:rsidRDefault="001B5700" w:rsidP="001B5700">
                    <w:pPr>
                      <w:spacing w:before="120" w:after="120"/>
                      <w:ind w:left="567" w:hanging="567"/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Indirekt anordnungsberechtigt:</w:t>
                    </w:r>
                  </w:p>
                  <w:p w:rsidR="001B5700" w:rsidRDefault="001B5700" w:rsidP="001B5700">
                    <w:pPr>
                      <w:spacing w:line="240" w:lineRule="auto"/>
                      <w:contextualSpacing/>
                      <w:jc w:val="both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Verwaltungsdienst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Externe Professionist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Hol- und Bringdienste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Hausarbeiter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*i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nnen</w:t>
                    </w:r>
                    <w:r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, </w:t>
                    </w: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Reinigungsdienste</w:t>
                    </w:r>
                  </w:p>
                  <w:p w:rsidR="001B5700" w:rsidRPr="002231DC" w:rsidRDefault="001B5700" w:rsidP="001B5700">
                    <w:pPr>
                      <w:spacing w:before="120" w:after="120"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b/>
                        <w:szCs w:val="20"/>
                        <w:lang w:eastAsia="de-AT"/>
                      </w:rPr>
                      <w:t>Delegation und Fachaufsicht:</w:t>
                    </w:r>
                  </w:p>
                  <w:p w:rsidR="001B5700" w:rsidRPr="002231DC" w:rsidRDefault="001B5700" w:rsidP="001B5700">
                    <w:pPr>
                      <w:numPr>
                        <w:ilvl w:val="0"/>
                        <w:numId w:val="12"/>
                      </w:numPr>
                      <w:spacing w:before="120" w:after="120" w:line="240" w:lineRule="auto"/>
                      <w:contextualSpacing/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</w:pPr>
                    <w:r w:rsidRPr="002231D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>Delegation an Medizinische Assistenzberufe gemäß MTD-Gesetz bzw. MAB-Gesetz</w:t>
                    </w:r>
                  </w:p>
                  <w:p w:rsidR="004968DC" w:rsidRPr="00892730" w:rsidRDefault="001B5700" w:rsidP="001B5700">
                    <w:pPr>
                      <w:pStyle w:val="Listenabsatz"/>
                      <w:autoSpaceDE w:val="0"/>
                      <w:autoSpaceDN w:val="0"/>
                      <w:adjustRightInd w:val="0"/>
                      <w:spacing w:line="240" w:lineRule="auto"/>
                      <w:ind w:left="0"/>
                      <w:rPr>
                        <w:rFonts w:ascii="Wiener Melange" w:hAnsi="Wiener Melange" w:cs="Wiener Melange"/>
                        <w:bCs/>
                        <w:color w:val="000000" w:themeColor="text1"/>
                        <w:highlight w:val="lightGray"/>
                      </w:rPr>
                    </w:pPr>
                    <w:r w:rsidRPr="00996A3C">
                      <w:rPr>
                        <w:rFonts w:ascii="Wiener Melange" w:hAnsi="Wiener Melange" w:cs="Wiener Melange"/>
                        <w:szCs w:val="20"/>
                        <w:lang w:eastAsia="de-AT"/>
                      </w:rPr>
                      <w:t xml:space="preserve">Fachaufsicht über Medizinische Assistenzberufe gemäß MTD-Gesetz bzw. MAB-Gesetz </w:t>
                    </w:r>
                  </w:p>
                </w:tc>
              </w:sdtContent>
            </w:sdt>
          </w:sdtContent>
        </w:sdt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8913EE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Gesundheits- und Sozialeinrichtungen 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Medizinprodukte, fachspezifische Geräte)</w:t>
            </w:r>
          </w:p>
        </w:tc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  <w:highlight w:val="lightGray"/>
            </w:rPr>
            <w:id w:val="-1837288641"/>
            <w:placeholder>
              <w:docPart w:val="7C87B513B8DA43D9A394048761BB6E9C"/>
            </w:placeholder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:rsidR="004968DC" w:rsidRPr="00892730" w:rsidRDefault="001B5700" w:rsidP="001B5700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highlight w:val="lightGray"/>
                  </w:rPr>
                  <w:t>--</w:t>
                </w:r>
              </w:p>
            </w:tc>
          </w:sdtContent>
        </w:sdt>
      </w:tr>
      <w:tr w:rsidR="004968DC" w:rsidRPr="008913EE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1763AE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8913EE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Beschreibung des Ausmaßes der Kund</w:t>
            </w:r>
            <w:r w:rsidR="001763AE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8913EE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-1407906691"/>
              <w:placeholder>
                <w:docPart w:val="0B65830B921A4AEEB21A7AC9E3B21AEC"/>
              </w:placeholder>
            </w:sdtPr>
            <w:sdtEndPr/>
            <w:sdtContent>
              <w:p w:rsidR="004968DC" w:rsidRPr="00892730" w:rsidRDefault="00506EDE" w:rsidP="00506EDE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1090 Wien, Währinger Gürtel 18-20</w:t>
                </w:r>
              </w:p>
            </w:sdtContent>
          </w:sdt>
        </w:tc>
      </w:tr>
      <w:tr w:rsidR="004968DC" w:rsidRPr="008913EE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  <w:highlight w:val="lightGray"/>
              </w:rPr>
              <w:id w:val="273670494"/>
              <w:placeholder>
                <w:docPart w:val="5D8A408B4FC74F52BDDB607277BB9C7F"/>
              </w:placeholder>
            </w:sdtPr>
            <w:sdtEndPr/>
            <w:sdtContent>
              <w:p w:rsidR="004968DC" w:rsidRPr="00892730" w:rsidRDefault="00506EDE" w:rsidP="00506EDE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Wiener Arbeitszeitmodell</w:t>
                </w:r>
              </w:p>
            </w:sdtContent>
          </w:sdt>
        </w:tc>
      </w:tr>
      <w:tr w:rsidR="004968DC" w:rsidRPr="008913EE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E465D5" w:rsidRDefault="00297895" w:rsidP="00506EDE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  <w:highlight w:val="lightGray"/>
                </w:rPr>
                <w:id w:val="845294090"/>
                <w:placeholder>
                  <w:docPart w:val="88413D447B0A4E93B90D82BA49C60F7B"/>
                </w:placeholder>
              </w:sdtPr>
              <w:sdtEndPr/>
              <w:sdtContent>
                <w:r w:rsidR="00506EDE"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t>40</w:t>
                </w:r>
              </w:sdtContent>
            </w:sdt>
            <w:r w:rsidR="004968D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4968DC" w:rsidRPr="00E465D5">
              <w:rPr>
                <w:rFonts w:ascii="Wiener Melange" w:hAnsi="Wiener Melange" w:cs="Wiener Melange"/>
                <w:bCs/>
                <w:szCs w:val="20"/>
              </w:rPr>
              <w:t>Stunden/Woche</w:t>
            </w:r>
          </w:p>
        </w:tc>
      </w:tr>
      <w:tr w:rsidR="004968DC" w:rsidRPr="008913EE" w:rsidTr="008C7FE2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4968DC" w:rsidRPr="008913EE" w:rsidRDefault="00297895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8DC" w:rsidRPr="008913EE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4968DC" w:rsidRPr="008913EE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:rsidR="004968DC" w:rsidRPr="008913EE" w:rsidRDefault="00297895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EDE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968DC" w:rsidRPr="008913EE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4968DC" w:rsidRPr="008913EE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4968DC" w:rsidRPr="008913EE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</w:t>
            </w:r>
            <w:r w:rsidR="001763AE">
              <w:rPr>
                <w:rFonts w:ascii="Wiener Melange" w:hAnsi="Wiener Melange" w:cs="Wiener Melange"/>
                <w:bCs/>
                <w:szCs w:val="20"/>
              </w:rPr>
              <w:t>aufes in Zusammenarbeit mit der*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4968DC" w:rsidRPr="008913EE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4968DC" w:rsidRPr="008913EE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Führungsaufgaben (nur bei Modellfunktionen mit Personalführung auszufüllen):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Gegebenenfalls Fachaufsicht über Röntgenassistentinnen und Röntgenassistenten gemäß MAB Gesetz</w:t>
            </w:r>
          </w:p>
          <w:p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:rsidR="004968DC" w:rsidRPr="008913EE" w:rsidRDefault="004968DC" w:rsidP="004968DC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Radiologietechnologie unter Einhaltung aller relevanten Vorschriften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 xml:space="preserve">Durchführung der fachspezifischen Verfahren im Rahmen des medizinischen Untersuchungs-Behandlungs- und Forschungsbetriebes entsprechend des jeweiligen Einsatzbereiches – </w:t>
            </w:r>
            <w:r w:rsidRPr="004968DC">
              <w:rPr>
                <w:rFonts w:ascii="Wiener Melange" w:hAnsi="Wiener Melange" w:cs="Wiener Melange"/>
                <w:szCs w:val="20"/>
              </w:rPr>
              <w:lastRenderedPageBreak/>
              <w:t xml:space="preserve">insbesondere Untersuchungs- und Behandlungsmethoden in der Radiologie, Strahlentherapie, Nuklearmedizin und weitere bildgebende Verfahren (z. B. Ultraschall) 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 xml:space="preserve">Anwendung von Kontrastmitteln und Radiopharmazeutika 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 xml:space="preserve">Durchführung vor- und nachbereitender sowie qualitätssichernder Maßnahmen </w:t>
            </w:r>
          </w:p>
          <w:p w:rsidR="004968DC" w:rsidRPr="004968DC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4968DC">
              <w:rPr>
                <w:rFonts w:ascii="Wiener Melange" w:hAnsi="Wiener Melange" w:cs="Wiener Melange"/>
                <w:szCs w:val="20"/>
              </w:rPr>
              <w:t>Durchführung fachspezifischer Dokumentation (inkl. Leistungserfassung)</w:t>
            </w:r>
          </w:p>
          <w:p w:rsidR="004968DC" w:rsidRPr="008913EE" w:rsidRDefault="004968DC" w:rsidP="004968DC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>Durchführung von Maßnahmen zur Patient*innensicherheit und Qualitätssicherung</w:t>
            </w:r>
          </w:p>
          <w:p w:rsidR="004968DC" w:rsidRPr="008913EE" w:rsidRDefault="004968DC" w:rsidP="004968DC">
            <w:pPr>
              <w:tabs>
                <w:tab w:val="left" w:pos="743"/>
              </w:tabs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4968DC" w:rsidRPr="008913EE" w:rsidRDefault="004968DC" w:rsidP="004968DC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4968DC" w:rsidRPr="008913EE" w:rsidRDefault="004968DC" w:rsidP="004968DC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:rsidR="004968DC" w:rsidRPr="008913EE" w:rsidRDefault="004968DC" w:rsidP="004968DC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:rsidR="004968DC" w:rsidRPr="008913EE" w:rsidRDefault="004968DC" w:rsidP="004968DC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8913EE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</w:tc>
      </w:tr>
      <w:tr w:rsidR="004968DC" w:rsidRPr="008913EE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8DC" w:rsidRPr="006429E7" w:rsidRDefault="004968DC" w:rsidP="004968D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  <w:highlight w:val="lightGray"/>
              </w:rPr>
              <w:id w:val="1362169694"/>
              <w:placeholder>
                <w:docPart w:val="980E128FE3364AB5ADD6F701C03C4971"/>
              </w:placeholder>
            </w:sdtPr>
            <w:sdtEndPr/>
            <w:sdtContent>
              <w:p w:rsidR="00C639F1" w:rsidRPr="00943A4C" w:rsidRDefault="00C639F1" w:rsidP="00C639F1">
                <w:pPr>
                  <w:numPr>
                    <w:ilvl w:val="0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Patient*innenbezogene Basisaufgaben:</w:t>
                </w:r>
              </w:p>
              <w:p w:rsidR="00C639F1" w:rsidRPr="00943A4C" w:rsidRDefault="00C639F1" w:rsidP="00C639F1">
                <w:pPr>
                  <w:numPr>
                    <w:ilvl w:val="1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Administration: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Berufsbezogene Administration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Terminmanagement nach fachlichen Vorgaben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Auskünfte an berechtigtes Fachpersonal entsprechend rechtlicher und interner Vorgaben</w:t>
                </w:r>
              </w:p>
              <w:p w:rsidR="00C639F1" w:rsidRPr="00943A4C" w:rsidRDefault="00C639F1" w:rsidP="00C639F1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C639F1" w:rsidRPr="00943A4C" w:rsidRDefault="00C639F1" w:rsidP="00C639F1">
                <w:pPr>
                  <w:numPr>
                    <w:ilvl w:val="1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Vorbereitung: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Beratung der Zuweiser*innen hinsichtlich des radiologietechnologischen Prozesses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Plausibilitätsprüfung der Zuweisung hinsichtlich Indikation und Wiederholungsanforderungen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Durchführung der Patient*innenidentifikation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Patient*inneninformation/Patient*innenberatung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Abklärung/Erhebung von Kontraindikationen (Schwangerschaft, Kontrastmittelunverträglichkeit,…) und aller untersuchungsrelevanter Befunde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Durchführung von Vorbereitungsmaßnahmen (Gerätevorbereitung unter Wahrung qualitätssichernder Kriterien und unter Berücksichtigung der Einflussgrößen und Störfaktoren)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Herstellung und Bereitstellung der Radiopharmazeutika und Kontrastmittel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Legen eines venösen Zugangs bzw. Lagekontrolle und Vorbereitung bereits bestehender Zugänge, Spülen des venösen Zugangs, Vorbereitung der bereichsbezogenen Medikation gemäß bereichsspezifischer Vorgaben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Fachspezifische Lagerung der Patient*innen</w:t>
                </w:r>
              </w:p>
              <w:p w:rsidR="00C639F1" w:rsidRPr="00943A4C" w:rsidRDefault="00C639F1" w:rsidP="00C639F1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C639F1" w:rsidRPr="00943A4C" w:rsidRDefault="00C639F1" w:rsidP="00C639F1">
                <w:pPr>
                  <w:numPr>
                    <w:ilvl w:val="1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Radiologietechnologische Maßnahmen: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Durchführung aller radiologietechnologischen Maßnahmen mit den entsprechenden Verfahren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Anwendung und Verabreichung von Kontrastmitteln und Radiopharmazeutika nach ärztlicher Anordnung und in Zusammenarbeit mit Ärzt*innen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Verabreichung von Notfallmedikation über den venösen Zugang, Aufbereitung/Verabreichung von Medikamenten bei Intervention nach ärztlicher Anordnung, in Zusammenarbeit und im Beisein von Ärzt*innen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Fachspezifische Umsetzung der Verfahren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lastRenderedPageBreak/>
                  <w:t xml:space="preserve">Assistenz bei Interventionen inklusive steriles Arbeiten und Handhabung von Medizinprodukten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Betreuung und Überwachung der Patient*innen und Setzen von lebenserhaltenden Maßnahmen im Bedarfsfall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Erkennen von methodenspezifischen Störfaktoren und adäquater Umgang mit diesen Störungen im Prozess sowie Einleitung geeigneter Korrekturmaßnahmen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Adaptierung der Variablen bei notwendigen Veränderungen von standardisierten Untersuchungsabläufen und besonderen Fragestellungen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Abklärung, Organisation und Durchführung von Wiederholungsuntersuchungen bzw. ergänzenden Untersuchungen im Bedarfsfall</w:t>
                </w:r>
              </w:p>
              <w:p w:rsidR="00C639F1" w:rsidRDefault="00C639F1" w:rsidP="00C639F1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C639F1" w:rsidRPr="00943A4C" w:rsidRDefault="00C639F1" w:rsidP="00C639F1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C639F1" w:rsidRPr="00943A4C" w:rsidRDefault="00C639F1" w:rsidP="00C639F1">
                <w:pPr>
                  <w:numPr>
                    <w:ilvl w:val="1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Nachbereitung: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Patient*innenberatung hinsichtlich weiterer Maßnahmen und Verhaltensweisen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Organisation der weiteren Versorgung der Patient*innen </w:t>
                </w:r>
              </w:p>
              <w:p w:rsidR="00C639F1" w:rsidRDefault="00C639F1" w:rsidP="00C639F1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C639F1" w:rsidRPr="00943A4C" w:rsidRDefault="00C639F1" w:rsidP="00C639F1">
                <w:pPr>
                  <w:numPr>
                    <w:ilvl w:val="1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Dokumentation/Post-Processing: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Dokumentation aller berufsspezifisch relevanten Daten und Leistungen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Mitwirkung in der Auswertung und Nachbearbeitung der Untersuchungs- und Bilddaten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fachspezifische EDV unterstützte Dokumentation und Archivierung von Patient*innen- und Bilddaten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Beitrag zu multiprofessionellen patient*innenbezogenen Besprechungen im Sinne der ganzheitlichen Patient*innenbetreuung</w:t>
                </w:r>
              </w:p>
              <w:p w:rsidR="00C639F1" w:rsidRPr="00943A4C" w:rsidRDefault="00C639F1" w:rsidP="00C639F1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C639F1" w:rsidRPr="00943A4C" w:rsidRDefault="00C639F1" w:rsidP="00C639F1">
                <w:pPr>
                  <w:numPr>
                    <w:ilvl w:val="1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Qualitätskontrolle/Qualitätssicherung/Patient*innensicherheit: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Regelmäßige Qualitätskontrolle und Dokumentation nach internen Vorgaben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Beitrag zu weiteren Qualitätssicherungsmaßnahmen (interne und externe Qualitätssicherung)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Beitrag zur Erarbeitung von Standards zur beruflichen und wissenschaftlichen Weiterentwicklung (evidenzorientierte Berufsausübung)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1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Einschätzung der Patient*innensicherheit und Setzen geeigneter Maßnahmen</w:t>
                </w:r>
              </w:p>
              <w:p w:rsidR="00C639F1" w:rsidRPr="00943A4C" w:rsidRDefault="00C639F1" w:rsidP="00C639F1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C639F1" w:rsidRPr="00943A4C" w:rsidRDefault="00C639F1" w:rsidP="00C639F1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C639F1" w:rsidRPr="00943A4C" w:rsidRDefault="00C639F1" w:rsidP="00C639F1">
                <w:pPr>
                  <w:numPr>
                    <w:ilvl w:val="0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Betriebsbezogene/organisatorische Basisaufgaben:</w:t>
                </w:r>
              </w:p>
              <w:p w:rsidR="00C639F1" w:rsidRPr="00943A4C" w:rsidRDefault="00C639F1" w:rsidP="00C639F1">
                <w:pPr>
                  <w:numPr>
                    <w:ilvl w:val="1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Allgemein: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Gestaltung und Einhaltung von Arbeitsabläufen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Beitrag zur Erstellung von Informationen für die Zuweiser*innen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Beitrag zur Entwicklung und Implementierung neuer Methoden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Dokumentation, Erhebung und Bearbeitung von organisationsspezifischen Leistungsdaten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Beitrag zu betrieblichen Reorganisationsmaßnahmen und in Projekten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Koordination der Patientenbehandlung in Abstimmung mit anderen Berufsgruppen</w:t>
                </w:r>
              </w:p>
              <w:p w:rsidR="00C639F1" w:rsidRPr="00943A4C" w:rsidRDefault="00C639F1" w:rsidP="00C639F1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C639F1" w:rsidRPr="00943A4C" w:rsidRDefault="00C639F1" w:rsidP="00C639F1">
                <w:pPr>
                  <w:numPr>
                    <w:ilvl w:val="1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Strahlenschutz/MR Sicherheit: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Einhaltung der erforderlichen Strahlenschutzmaßnahmen zur Gewährleistung der geringstmöglichen Strahlenbelastung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Wahrung des Selbstschutzes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Sicherstellung der Dosisdokumentation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Ausführung der Agenden einer weiteren mit dem Strahlenschutz beauftragten Person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lastRenderedPageBreak/>
                  <w:t>Durchführung der Konstanzprüfungen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Maßnahmen zur Dekontamination sowie Entsorgung von radioaktiven Stoffen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Einhaltung der erforderlichen MR Sicherheitsmaßnahmen (z. B. Abklärung der  Implantatesituation)</w:t>
                </w:r>
              </w:p>
              <w:p w:rsidR="00C639F1" w:rsidRPr="00943A4C" w:rsidRDefault="00C639F1" w:rsidP="00C639F1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C639F1" w:rsidRPr="00943A4C" w:rsidRDefault="00C639F1" w:rsidP="00C639F1">
                <w:pPr>
                  <w:numPr>
                    <w:ilvl w:val="1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Hygiene/Arbeitnehmer*innenschutz: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Anwendung und Einhaltung berufsspezifischer hygienischer Richtlinien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Einhaltung von sicherheitstechnischen Vorschriften und Maßnahmen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Beitrag zu präventiven und gesundheitsfördernden Maßnahmen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Meldung von Risiken</w:t>
                </w:r>
              </w:p>
              <w:p w:rsidR="00C639F1" w:rsidRDefault="00C639F1" w:rsidP="00C639F1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C639F1" w:rsidRPr="00943A4C" w:rsidRDefault="00C639F1" w:rsidP="00C639F1">
                <w:pPr>
                  <w:tabs>
                    <w:tab w:val="left" w:pos="743"/>
                  </w:tabs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</w:p>
              <w:p w:rsidR="00C639F1" w:rsidRPr="00943A4C" w:rsidRDefault="00C639F1" w:rsidP="00C639F1">
                <w:pPr>
                  <w:numPr>
                    <w:ilvl w:val="1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Verbrauchsgüter/Inventar: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Bereithaltung von benötigten Arbeitsmaterialien und Verbrauchsgütern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Wirtschaftlicher Einsatz von Ge- und Verbrauchsgütern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Beschaffung von Betriebsmitteln und Sachgütern im Sinne einer qualitativen Beurteilung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Ausstattung des Arbeitsplatzes 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 xml:space="preserve">Mitarbeit bei der Inventarführung </w:t>
                </w:r>
              </w:p>
              <w:p w:rsidR="00C639F1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Meldung von notwendigen Wartungen/technischen Überprüfungen und Reparaturen</w:t>
                </w:r>
              </w:p>
              <w:p w:rsidR="00C639F1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C639F1">
                  <w:rPr>
                    <w:rFonts w:ascii="Wiener Melange" w:eastAsia="Calibri" w:hAnsi="Wiener Melange" w:cs="Wiener Melange"/>
                    <w:szCs w:val="20"/>
                  </w:rPr>
                  <w:t>Funktionsprüfung von medizinischen Geräten und Produkten inklusive Außerbetriebnahme von Geräten im Bedarfsfall</w:t>
                </w:r>
              </w:p>
              <w:p w:rsidR="00C639F1" w:rsidRDefault="00C639F1" w:rsidP="00C639F1">
                <w:p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</w:p>
              <w:p w:rsidR="00C639F1" w:rsidRPr="00943A4C" w:rsidRDefault="00C639F1" w:rsidP="00C639F1">
                <w:pPr>
                  <w:numPr>
                    <w:ilvl w:val="0"/>
                    <w:numId w:val="9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b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Mitarbeiter*innen-</w:t>
                </w:r>
                <w:r>
                  <w:rPr>
                    <w:rFonts w:ascii="Wiener Melange" w:eastAsia="Calibri" w:hAnsi="Wiener Melange" w:cs="Wiener Melange"/>
                    <w:b/>
                    <w:szCs w:val="20"/>
                  </w:rPr>
                  <w:t>,  Team- und Ausbildungs</w:t>
                </w:r>
                <w:r w:rsidRPr="00943A4C">
                  <w:rPr>
                    <w:rFonts w:ascii="Wiener Melange" w:eastAsia="Calibri" w:hAnsi="Wiener Melange" w:cs="Wiener Melange"/>
                    <w:b/>
                    <w:szCs w:val="20"/>
                  </w:rPr>
                  <w:t>bezogene Basisaufgaben: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Aktive Teilnahme an Dienst- bzw. Teambesprechungen und in Arbeitsgruppen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Transferierung von aktuellem Wissen in den Betrieb und Weitergabe von neu erworbenen Kenntnissen an die Kolleginnen und Kollegen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Unterstützung bei der Einführung neuer Mitarbeiter*innen in die Organisation und Arbeitsabläufe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Anleitung von Studierenden und Schüler*innen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Mitgestaltung von Teamprozessen (z. B. Übernahme von Mehrleistungen und Zusatzdiensten, Vertretungsleistungen, Arbeitsplatz/Job Rotation,…)</w:t>
                </w:r>
              </w:p>
              <w:p w:rsidR="00C639F1" w:rsidRPr="00943A4C" w:rsidRDefault="00C639F1" w:rsidP="00C639F1">
                <w:pPr>
                  <w:numPr>
                    <w:ilvl w:val="0"/>
                    <w:numId w:val="10"/>
                  </w:num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  <w:r w:rsidRPr="00943A4C">
                  <w:rPr>
                    <w:rFonts w:ascii="Wiener Melange" w:eastAsia="Calibri" w:hAnsi="Wiener Melange" w:cs="Wiener Melange"/>
                    <w:szCs w:val="20"/>
                  </w:rPr>
                  <w:t>Aktive Beteiligung an Veränderungsprozessen</w:t>
                </w:r>
              </w:p>
              <w:p w:rsidR="004968DC" w:rsidRPr="00C639F1" w:rsidRDefault="00297895" w:rsidP="00C639F1">
                <w:pPr>
                  <w:tabs>
                    <w:tab w:val="left" w:pos="743"/>
                  </w:tabs>
                  <w:spacing w:line="240" w:lineRule="auto"/>
                  <w:contextualSpacing/>
                  <w:rPr>
                    <w:rFonts w:ascii="Wiener Melange" w:eastAsia="Calibri" w:hAnsi="Wiener Melange" w:cs="Wiener Melange"/>
                    <w:szCs w:val="20"/>
                  </w:rPr>
                </w:pPr>
              </w:p>
            </w:sdtContent>
          </w:sdt>
          <w:p w:rsidR="004968DC" w:rsidRDefault="004968DC" w:rsidP="004968D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6429E7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6429E7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6429E7">
              <w:rPr>
                <w:rFonts w:ascii="Wiener Melange" w:hAnsi="Wiener Melange" w:cs="Wiener Melange"/>
                <w:b/>
                <w:szCs w:val="20"/>
              </w:rPr>
              <w:t>bzw. fach</w:t>
            </w:r>
            <w:r>
              <w:rPr>
                <w:rFonts w:ascii="Wiener Melange" w:hAnsi="Wiener Melange" w:cs="Wiener Melange"/>
                <w:b/>
                <w:szCs w:val="20"/>
              </w:rPr>
              <w:t>spezifische Expert*innenrollen:</w:t>
            </w:r>
          </w:p>
          <w:p w:rsidR="004968DC" w:rsidRPr="008913EE" w:rsidRDefault="00297895" w:rsidP="00297895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  <w:highlight w:val="lightGray"/>
                </w:rPr>
                <w:id w:val="-473755677"/>
                <w:placeholder>
                  <w:docPart w:val="2319C318E48E4208834D4676013ADFA6"/>
                </w:placeholder>
              </w:sdtPr>
              <w:sdtEndPr/>
              <w:sdtContent>
                <w:r>
                  <w:rPr>
                    <w:rFonts w:ascii="Wiener Melange" w:hAnsi="Wiener Melange" w:cs="Wiener Melange"/>
                    <w:color w:val="000000" w:themeColor="text1"/>
                    <w:szCs w:val="20"/>
                    <w:highlight w:val="lightGray"/>
                  </w:rPr>
                  <w:t>Sonderaufgabe: Strahlenschutzbeauftagte*r für den Gesamtbereich Allgemeine Radiologie und Kinderradiologie</w:t>
                </w:r>
                <w:bookmarkStart w:id="0" w:name="_GoBack"/>
                <w:bookmarkEnd w:id="0"/>
              </w:sdtContent>
            </w:sdt>
            <w:r w:rsidR="004968DC" w:rsidRPr="008913EE">
              <w:rPr>
                <w:rFonts w:ascii="Wiener Melange" w:hAnsi="Wiener Melange" w:cs="Wiener Melange"/>
                <w:szCs w:val="20"/>
              </w:rPr>
              <w:t xml:space="preserve"> </w:t>
            </w:r>
          </w:p>
        </w:tc>
      </w:tr>
    </w:tbl>
    <w:p w:rsidR="00685ADB" w:rsidRPr="008913EE" w:rsidRDefault="00685ADB" w:rsidP="00685ADB">
      <w:pPr>
        <w:rPr>
          <w:rFonts w:ascii="Wiener Melange" w:hAnsi="Wiener Melange" w:cs="Wiener Melange"/>
          <w:szCs w:val="20"/>
        </w:rPr>
      </w:pPr>
    </w:p>
    <w:p w:rsidR="004968DC" w:rsidRPr="006429E7" w:rsidRDefault="001763AE" w:rsidP="004968DC">
      <w:pPr>
        <w:spacing w:before="240"/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Unterschrift der*des</w:t>
      </w:r>
      <w:r w:rsidR="004968DC" w:rsidRPr="006429E7">
        <w:rPr>
          <w:rFonts w:ascii="Wiener Melange" w:hAnsi="Wiener Melange" w:cs="Wiener Melange"/>
          <w:szCs w:val="20"/>
        </w:rPr>
        <w:t xml:space="preserve"> Stellenin</w:t>
      </w:r>
      <w:r>
        <w:rPr>
          <w:rFonts w:ascii="Wiener Melange" w:hAnsi="Wiener Melange" w:cs="Wiener Melange"/>
          <w:szCs w:val="20"/>
        </w:rPr>
        <w:t>haber*in</w:t>
      </w:r>
      <w:r w:rsidR="004968DC" w:rsidRPr="006429E7">
        <w:rPr>
          <w:rFonts w:ascii="Wiener Melange" w:hAnsi="Wiener Melange" w:cs="Wiener Melange"/>
          <w:szCs w:val="20"/>
        </w:rPr>
        <w:t>:</w:t>
      </w:r>
    </w:p>
    <w:p w:rsidR="004968DC" w:rsidRPr="006429E7" w:rsidRDefault="004968DC" w:rsidP="004968DC">
      <w:pPr>
        <w:rPr>
          <w:rFonts w:ascii="Wiener Melange" w:hAnsi="Wiener Melange" w:cs="Wiener Melange"/>
          <w:szCs w:val="20"/>
        </w:rPr>
      </w:pPr>
    </w:p>
    <w:p w:rsidR="004968DC" w:rsidRPr="006429E7" w:rsidRDefault="004968DC" w:rsidP="004968DC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ab/>
      </w:r>
    </w:p>
    <w:p w:rsidR="004968DC" w:rsidRPr="003A0B14" w:rsidRDefault="004968DC" w:rsidP="004968DC">
      <w:pPr>
        <w:rPr>
          <w:rFonts w:ascii="Wiener Melange" w:hAnsi="Wiener Melange" w:cs="Wiener Melange"/>
          <w:color w:val="000000" w:themeColor="text1"/>
          <w:szCs w:val="20"/>
        </w:rPr>
      </w:pPr>
      <w:r w:rsidRPr="003A0B14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1439556756"/>
          <w:placeholder>
            <w:docPart w:val="D6E789720F124F6CABDB15D68280F1D5"/>
          </w:placeholder>
          <w:showingPlcHdr/>
        </w:sdtPr>
        <w:sdtEndPr/>
        <w:sdtContent>
          <w:r w:rsidR="00574EC5"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sdtContent>
      </w:sdt>
    </w:p>
    <w:p w:rsidR="004968DC" w:rsidRPr="006429E7" w:rsidRDefault="004968DC" w:rsidP="004968DC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4968DC" w:rsidRPr="006429E7" w:rsidRDefault="004968DC" w:rsidP="004968DC">
      <w:pPr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>Unterschrift der</w:t>
      </w:r>
      <w:r w:rsidR="001763AE">
        <w:rPr>
          <w:rFonts w:ascii="Wiener Melange" w:hAnsi="Wiener Melange" w:cs="Wiener Melange"/>
          <w:szCs w:val="20"/>
        </w:rPr>
        <w:t>*des</w:t>
      </w:r>
      <w:r w:rsidRPr="006429E7">
        <w:rPr>
          <w:rFonts w:ascii="Wiener Melange" w:hAnsi="Wiener Melange" w:cs="Wiener Melange"/>
          <w:szCs w:val="20"/>
        </w:rPr>
        <w:t xml:space="preserve"> Vo</w:t>
      </w:r>
      <w:r w:rsidR="001763AE">
        <w:rPr>
          <w:rFonts w:ascii="Wiener Melange" w:hAnsi="Wiener Melange" w:cs="Wiener Melange"/>
          <w:szCs w:val="20"/>
        </w:rPr>
        <w:t>rgesetzten</w:t>
      </w:r>
      <w:r w:rsidRPr="006429E7">
        <w:rPr>
          <w:rFonts w:ascii="Wiener Melange" w:hAnsi="Wiener Melange" w:cs="Wiener Melange"/>
          <w:szCs w:val="20"/>
        </w:rPr>
        <w:t>:</w:t>
      </w:r>
    </w:p>
    <w:p w:rsidR="004968DC" w:rsidRPr="006429E7" w:rsidRDefault="004968DC" w:rsidP="004968DC">
      <w:pPr>
        <w:rPr>
          <w:rFonts w:ascii="Wiener Melange" w:hAnsi="Wiener Melange" w:cs="Wiener Melange"/>
          <w:szCs w:val="20"/>
        </w:rPr>
      </w:pPr>
    </w:p>
    <w:p w:rsidR="004968DC" w:rsidRPr="006429E7" w:rsidRDefault="004968DC" w:rsidP="004968DC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6429E7">
        <w:rPr>
          <w:rFonts w:ascii="Wiener Melange" w:hAnsi="Wiener Melange" w:cs="Wiener Melange"/>
          <w:szCs w:val="20"/>
        </w:rPr>
        <w:tab/>
      </w:r>
    </w:p>
    <w:p w:rsidR="004968DC" w:rsidRPr="003A0B14" w:rsidRDefault="004968DC" w:rsidP="004968DC">
      <w:pPr>
        <w:rPr>
          <w:rFonts w:ascii="Wiener Melange" w:hAnsi="Wiener Melange" w:cs="Wiener Melange"/>
          <w:color w:val="000000" w:themeColor="text1"/>
          <w:szCs w:val="20"/>
        </w:rPr>
      </w:pPr>
      <w:r w:rsidRPr="003A0B14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olor w:val="000000" w:themeColor="text1"/>
            <w:szCs w:val="20"/>
            <w:highlight w:val="lightGray"/>
          </w:rPr>
          <w:id w:val="2006327943"/>
          <w:placeholder>
            <w:docPart w:val="7651E71645694538BE9650D882E759DB"/>
          </w:placeholder>
          <w:showingPlcHdr/>
        </w:sdtPr>
        <w:sdtEndPr/>
        <w:sdtContent>
          <w:r w:rsidR="00574EC5"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sdtContent>
      </w:sdt>
    </w:p>
    <w:p w:rsidR="004968DC" w:rsidRPr="006429E7" w:rsidRDefault="004968DC" w:rsidP="004968DC">
      <w:pPr>
        <w:rPr>
          <w:rFonts w:ascii="Wiener Melange" w:hAnsi="Wiener Melange" w:cs="Wiener Melange"/>
          <w:szCs w:val="20"/>
        </w:rPr>
      </w:pPr>
    </w:p>
    <w:p w:rsidR="004968DC" w:rsidRPr="003A0B14" w:rsidRDefault="004968DC" w:rsidP="004968DC">
      <w:pPr>
        <w:rPr>
          <w:rFonts w:ascii="Wiener Melange" w:hAnsi="Wiener Melange" w:cs="Wiener Melange"/>
          <w:color w:val="000000" w:themeColor="text1"/>
          <w:szCs w:val="20"/>
        </w:rPr>
      </w:pPr>
      <w:r w:rsidRPr="003A0B14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  <w:highlight w:val="lightGray"/>
          </w:rPr>
          <w:id w:val="572389141"/>
          <w:placeholder>
            <w:docPart w:val="0DB9ECB0304A4C38B6C84CEF90D83CC0"/>
          </w:placeholder>
          <w:showingPlcHdr/>
          <w:date w:fullDate="2023-06-0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74EC5"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sdtContent>
      </w:sdt>
    </w:p>
    <w:p w:rsidR="00685ADB" w:rsidRPr="008913EE" w:rsidRDefault="00685ADB" w:rsidP="00685ADB">
      <w:pPr>
        <w:rPr>
          <w:rFonts w:ascii="Wiener Melange" w:hAnsi="Wiener Melange" w:cs="Wiener Melange"/>
          <w:szCs w:val="20"/>
        </w:rPr>
      </w:pPr>
    </w:p>
    <w:p w:rsidR="00685ADB" w:rsidRPr="008913EE" w:rsidRDefault="00685ADB" w:rsidP="00685ADB">
      <w:pPr>
        <w:spacing w:after="160" w:line="259" w:lineRule="auto"/>
        <w:rPr>
          <w:rFonts w:ascii="Wiener Melange" w:hAnsi="Wiener Melange" w:cs="Wiener Melange"/>
          <w:szCs w:val="20"/>
        </w:rPr>
      </w:pPr>
    </w:p>
    <w:p w:rsidR="00A73F58" w:rsidRPr="008913EE" w:rsidRDefault="00A73F58">
      <w:pPr>
        <w:rPr>
          <w:rFonts w:ascii="Wiener Melange" w:hAnsi="Wiener Melange" w:cs="Wiener Melange"/>
        </w:rPr>
      </w:pPr>
    </w:p>
    <w:sectPr w:rsidR="00A73F58" w:rsidRPr="008913EE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6A8" w:rsidRDefault="00A676A8">
      <w:pPr>
        <w:spacing w:line="240" w:lineRule="auto"/>
      </w:pPr>
      <w:r>
        <w:separator/>
      </w:r>
    </w:p>
  </w:endnote>
  <w:endnote w:type="continuationSeparator" w:id="0">
    <w:p w:rsidR="00A676A8" w:rsidRDefault="00A676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altName w:val="Segoe UI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685ADB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28400CAD" wp14:editId="28400CAE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400CAF" wp14:editId="28400CB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8E573D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06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8E573D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297895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297895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090995" w:rsidRPr="00FD6422" w:rsidRDefault="002978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00CAF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8E573D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06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8E573D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297895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7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297895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7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090995" w:rsidRPr="00FD6422" w:rsidRDefault="002978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6A8" w:rsidRDefault="00A676A8">
      <w:pPr>
        <w:spacing w:line="240" w:lineRule="auto"/>
      </w:pPr>
      <w:r>
        <w:separator/>
      </w:r>
    </w:p>
  </w:footnote>
  <w:footnote w:type="continuationSeparator" w:id="0">
    <w:p w:rsidR="00A676A8" w:rsidRDefault="00A676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01891"/>
    <w:multiLevelType w:val="multilevel"/>
    <w:tmpl w:val="50C85B80"/>
    <w:lvl w:ilvl="0">
      <w:start w:val="1"/>
      <w:numFmt w:val="decimal"/>
      <w:lvlText w:val="%1."/>
      <w:lvlJc w:val="left"/>
      <w:pPr>
        <w:ind w:left="402" w:hanging="360"/>
      </w:pPr>
      <w:rPr>
        <w:b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5" w15:restartNumberingAfterBreak="0">
    <w:nsid w:val="449A05FE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9F15E90"/>
    <w:multiLevelType w:val="hybridMultilevel"/>
    <w:tmpl w:val="E7F427A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69576C48"/>
    <w:multiLevelType w:val="multilevel"/>
    <w:tmpl w:val="96887ED6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73914C79"/>
    <w:multiLevelType w:val="hybridMultilevel"/>
    <w:tmpl w:val="F24AAFEC"/>
    <w:lvl w:ilvl="0" w:tplc="0C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cumentProtection w:edit="forms" w:enforcement="1" w:cryptProviderType="rsaAES" w:cryptAlgorithmClass="hash" w:cryptAlgorithmType="typeAny" w:cryptAlgorithmSid="14" w:cryptSpinCount="100000" w:hash="Wxa3McVf6XyOqOHgxMzoTkkMn3uB4c+mCtAFkAN+Cm6vX37rnEDlX5hJt8c2hoOLHGxL6kV7mOrspXpuqe8k+Q==" w:salt="H9Usimk1F6jl9caqTFFMO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07232"/>
    <w:rsid w:val="00080D7A"/>
    <w:rsid w:val="000E47A0"/>
    <w:rsid w:val="001763AE"/>
    <w:rsid w:val="001B5700"/>
    <w:rsid w:val="00297895"/>
    <w:rsid w:val="002F1C4F"/>
    <w:rsid w:val="0030439F"/>
    <w:rsid w:val="003549D8"/>
    <w:rsid w:val="00392A6F"/>
    <w:rsid w:val="004113EB"/>
    <w:rsid w:val="004968DC"/>
    <w:rsid w:val="00506EDE"/>
    <w:rsid w:val="00523537"/>
    <w:rsid w:val="00574EC5"/>
    <w:rsid w:val="005A0727"/>
    <w:rsid w:val="0065279B"/>
    <w:rsid w:val="00685ADB"/>
    <w:rsid w:val="006F2D3D"/>
    <w:rsid w:val="00790611"/>
    <w:rsid w:val="007D01BB"/>
    <w:rsid w:val="007D2C7D"/>
    <w:rsid w:val="008913EE"/>
    <w:rsid w:val="008E573D"/>
    <w:rsid w:val="00953C11"/>
    <w:rsid w:val="009F7F9B"/>
    <w:rsid w:val="00A676A8"/>
    <w:rsid w:val="00A73F58"/>
    <w:rsid w:val="00C43DD4"/>
    <w:rsid w:val="00C639F1"/>
    <w:rsid w:val="00D00CB2"/>
    <w:rsid w:val="00E3500C"/>
    <w:rsid w:val="00E36B81"/>
    <w:rsid w:val="00E85CFC"/>
    <w:rsid w:val="00EC74A9"/>
    <w:rsid w:val="00EC787E"/>
    <w:rsid w:val="00F55520"/>
    <w:rsid w:val="00FB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6E7B05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9F7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AEE40EB28743C59C2673DDE37E1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B2B40-7C4E-4309-AC2D-B255D9312988}"/>
      </w:docPartPr>
      <w:docPartBody>
        <w:p w:rsidR="00CC62BF" w:rsidRDefault="00CC62BF" w:rsidP="00CC62BF">
          <w:pPr>
            <w:pStyle w:val="45AEE40EB28743C59C2673DDE37E14793"/>
          </w:pPr>
          <w:r w:rsidRPr="00892730">
            <w:rPr>
              <w:rFonts w:ascii="Wiener Melange" w:eastAsia="Calibri" w:hAnsi="Wiener Melange" w:cs="Wiener Melange"/>
              <w:sz w:val="22"/>
              <w:highlight w:val="lightGray"/>
            </w:rPr>
            <w:t>Klicken Sie hier, um Text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F7A0F-D426-467F-A2D2-17F676181BEE}"/>
      </w:docPartPr>
      <w:docPartBody>
        <w:p w:rsidR="00CC62BF" w:rsidRDefault="00E74B9F">
          <w:r w:rsidRPr="00B145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35D8A496D34CEA853BB3869635D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A0161-6E57-4742-8DF5-240BD3AE4058}"/>
      </w:docPartPr>
      <w:docPartBody>
        <w:p w:rsidR="00CC62BF" w:rsidRDefault="00CC62BF" w:rsidP="00CC62BF">
          <w:pPr>
            <w:pStyle w:val="0535D8A496D34CEA853BB3869635DB9D2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Jeweiliges Institut/Fachabteilung/Klinik</w:t>
          </w:r>
        </w:p>
      </w:docPartBody>
    </w:docPart>
    <w:docPart>
      <w:docPartPr>
        <w:name w:val="2A5BBBF308EE431981300AA8EB37DE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319885-0135-491B-BF54-BD7D7DB23E45}"/>
      </w:docPartPr>
      <w:docPartBody>
        <w:p w:rsidR="00CC62BF" w:rsidRDefault="00E74B9F" w:rsidP="00E74B9F">
          <w:pPr>
            <w:pStyle w:val="2A5BBBF308EE431981300AA8EB37DE9B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8B029E179E043BE8D659FB996FB9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F05A-5565-47FF-B28F-DA394AB400E9}"/>
      </w:docPartPr>
      <w:docPartBody>
        <w:p w:rsidR="00CC62BF" w:rsidRDefault="00CC62BF" w:rsidP="00CC62BF">
          <w:pPr>
            <w:pStyle w:val="08B029E179E043BE8D659FB996FB92822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AD74845DC06D47D5BA5F15CDAA578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A973B-AB9B-4F8B-83E5-36D8887BBF0E}"/>
      </w:docPartPr>
      <w:docPartBody>
        <w:p w:rsidR="00CC62BF" w:rsidRDefault="00CC62BF" w:rsidP="00CC62BF">
          <w:pPr>
            <w:pStyle w:val="AD74845DC06D47D5BA5F15CDAA5786DE2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p>
      </w:docPartBody>
    </w:docPart>
    <w:docPart>
      <w:docPartPr>
        <w:name w:val="6E6247F7842A4D3BBD7FAA3F077CF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A1650-D949-48D3-8CDD-7CF75E2EF682}"/>
      </w:docPartPr>
      <w:docPartBody>
        <w:p w:rsidR="00CC62BF" w:rsidRDefault="00CC62BF" w:rsidP="00CC62BF">
          <w:pPr>
            <w:pStyle w:val="6E6247F7842A4D3BBD7FAA3F077CF6DF2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Wählen Sie ein Element aus.</w:t>
          </w:r>
        </w:p>
      </w:docPartBody>
    </w:docPart>
    <w:docPart>
      <w:docPartPr>
        <w:name w:val="C6EE0C9472FA422DBA14C09C41D40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E638F-B203-497B-9DF5-63AED5338F7E}"/>
      </w:docPartPr>
      <w:docPartBody>
        <w:p w:rsidR="00CC62BF" w:rsidRDefault="00CC62BF" w:rsidP="00CC62BF">
          <w:pPr>
            <w:pStyle w:val="C6EE0C9472FA422DBA14C09C41D4037C2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Fachbereichsleiter*in MTDG</w:t>
          </w:r>
        </w:p>
      </w:docPartBody>
    </w:docPart>
    <w:docPart>
      <w:docPartPr>
        <w:name w:val="55588D532B1E45F0AAE9823F4C6BC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91F47-180D-4043-A4BE-2A0DD38098E3}"/>
      </w:docPartPr>
      <w:docPartBody>
        <w:p w:rsidR="00CC62BF" w:rsidRDefault="00CC62BF" w:rsidP="00CC62BF">
          <w:pPr>
            <w:pStyle w:val="55588D532B1E45F0AAE9823F4C6BCBBE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7976A57E704547E8A2AC60395A5B6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A714C-F2D2-4803-8699-0396B1CB9446}"/>
      </w:docPartPr>
      <w:docPartBody>
        <w:p w:rsidR="00CC62BF" w:rsidRDefault="00CC62BF" w:rsidP="00CC62BF">
          <w:pPr>
            <w:pStyle w:val="7976A57E704547E8A2AC60395A5B6C9D1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  <w:docPart>
      <w:docPartPr>
        <w:name w:val="7C87B513B8DA43D9A394048761BB6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1B811-BEC2-4A1B-BE3A-2A0FD103335B}"/>
      </w:docPartPr>
      <w:docPartBody>
        <w:p w:rsidR="00CC62BF" w:rsidRDefault="00CC62BF" w:rsidP="00CC62BF">
          <w:pPr>
            <w:pStyle w:val="7C87B513B8DA43D9A394048761BB6E9C1"/>
          </w:pPr>
          <w:r w:rsidRPr="00892730">
            <w:rPr>
              <w:rFonts w:ascii="Wiener Melange" w:hAnsi="Wiener Melange" w:cs="Wiener Melange"/>
              <w:bCs/>
              <w:highlight w:val="lightGray"/>
            </w:rPr>
            <w:t xml:space="preserve">                                                                     </w:t>
          </w:r>
        </w:p>
      </w:docPartBody>
    </w:docPart>
    <w:docPart>
      <w:docPartPr>
        <w:name w:val="88413D447B0A4E93B90D82BA49C60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0C31F-9E77-4063-AEBD-50DB96508A70}"/>
      </w:docPartPr>
      <w:docPartBody>
        <w:p w:rsidR="00CC62BF" w:rsidRDefault="00CC62BF" w:rsidP="00CC62BF">
          <w:pPr>
            <w:pStyle w:val="88413D447B0A4E93B90D82BA49C60F7B1"/>
          </w:pPr>
          <w:r w:rsidRPr="00892730">
            <w:rPr>
              <w:rStyle w:val="Platzhaltertext"/>
              <w:highlight w:val="lightGray"/>
            </w:rPr>
            <w:t xml:space="preserve">      </w:t>
          </w:r>
        </w:p>
      </w:docPartBody>
    </w:docPart>
    <w:docPart>
      <w:docPartPr>
        <w:name w:val="980E128FE3364AB5ADD6F701C03C4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732F6-8314-428D-9329-4A3E263F9B32}"/>
      </w:docPartPr>
      <w:docPartBody>
        <w:p w:rsidR="00CC62BF" w:rsidRDefault="00CC62BF" w:rsidP="00CC62BF">
          <w:pPr>
            <w:pStyle w:val="980E128FE3364AB5ADD6F701C03C4971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2319C318E48E4208834D4676013AD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BAAE8-D951-4E19-8C41-A84D4ED7C827}"/>
      </w:docPartPr>
      <w:docPartBody>
        <w:p w:rsidR="00CC62BF" w:rsidRDefault="00CC62BF" w:rsidP="00CC62BF">
          <w:pPr>
            <w:pStyle w:val="2319C318E48E4208834D4676013ADFA6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D6E789720F124F6CABDB15D68280F1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FEF71D-6444-4EBA-A6D8-B8875E30B75A}"/>
      </w:docPartPr>
      <w:docPartBody>
        <w:p w:rsidR="00CC62BF" w:rsidRDefault="00CC62BF" w:rsidP="00CC62BF">
          <w:pPr>
            <w:pStyle w:val="D6E789720F124F6CABDB15D68280F1D5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7651E71645694538BE9650D882E759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71952-9343-4B77-814E-DB901F452A9D}"/>
      </w:docPartPr>
      <w:docPartBody>
        <w:p w:rsidR="00CC62BF" w:rsidRDefault="00CC62BF" w:rsidP="00CC62BF">
          <w:pPr>
            <w:pStyle w:val="7651E71645694538BE9650D882E759DB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0DB9ECB0304A4C38B6C84CEF90D83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26005-1EAA-4F0E-BC76-2AC6A6EE82AC}"/>
      </w:docPartPr>
      <w:docPartBody>
        <w:p w:rsidR="00CC62BF" w:rsidRDefault="00CC62BF" w:rsidP="00CC62BF">
          <w:pPr>
            <w:pStyle w:val="0DB9ECB0304A4C38B6C84CEF90D83CC01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ein Datum einzugeben.</w:t>
          </w:r>
        </w:p>
      </w:docPartBody>
    </w:docPart>
    <w:docPart>
      <w:docPartPr>
        <w:name w:val="52F6DBE843AE482D83DEB8C0B1EDE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99404-3E3D-4565-9B05-32CB90CA6073}"/>
      </w:docPartPr>
      <w:docPartBody>
        <w:p w:rsidR="00E151DF" w:rsidRDefault="00CC62BF" w:rsidP="00CC62BF">
          <w:pPr>
            <w:pStyle w:val="52F6DBE843AE482D83DEB8C0B1EDEBA0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80630311EE8A46C29874F2A5F3972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27E2B-43FA-4395-B1FE-301A48D616A5}"/>
      </w:docPartPr>
      <w:docPartBody>
        <w:p w:rsidR="003622BA" w:rsidRDefault="00E151DF" w:rsidP="00E151DF">
          <w:pPr>
            <w:pStyle w:val="80630311EE8A46C29874F2A5F39724D6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9B232B82DC214EFC8E6F7AC526497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ACF11-78E5-47E4-8DE2-DF2275134B2A}"/>
      </w:docPartPr>
      <w:docPartBody>
        <w:p w:rsidR="00793468" w:rsidRDefault="0081726E" w:rsidP="0081726E">
          <w:pPr>
            <w:pStyle w:val="9B232B82DC214EFC8E6F7AC526497F33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E918709E395A4651AAC656EDCD225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29AAA-D782-4EA9-8238-BCCF26EA4E60}"/>
      </w:docPartPr>
      <w:docPartBody>
        <w:p w:rsidR="00793468" w:rsidRDefault="0081726E" w:rsidP="0081726E">
          <w:pPr>
            <w:pStyle w:val="E918709E395A4651AAC656EDCD2252AC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282071CD56F9411FB28A352DA9550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5C24E-2883-4B0A-B020-CC3E1ABCD86A}"/>
      </w:docPartPr>
      <w:docPartBody>
        <w:p w:rsidR="00793468" w:rsidRDefault="0081726E" w:rsidP="0081726E">
          <w:pPr>
            <w:pStyle w:val="282071CD56F9411FB28A352DA95507F6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3587D0758A3A40BA95E53A525E94AD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2529AE-1524-4C99-9501-E6EAAE2BC567}"/>
      </w:docPartPr>
      <w:docPartBody>
        <w:p w:rsidR="00793468" w:rsidRDefault="0081726E" w:rsidP="0081726E">
          <w:pPr>
            <w:pStyle w:val="3587D0758A3A40BA95E53A525E94AD4D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06DA346C1E44463C96019CA60C2AF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27881-AF51-4C9F-AD56-1BA952C1A00A}"/>
      </w:docPartPr>
      <w:docPartBody>
        <w:p w:rsidR="00793468" w:rsidRDefault="0081726E" w:rsidP="0081726E">
          <w:pPr>
            <w:pStyle w:val="06DA346C1E44463C96019CA60C2AFCB7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FE3E0D8D25F54F7596A5CED87F95E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278DF-90C3-4F1F-977F-1621DAB7566D}"/>
      </w:docPartPr>
      <w:docPartBody>
        <w:p w:rsidR="00793468" w:rsidRDefault="0081726E" w:rsidP="0081726E">
          <w:pPr>
            <w:pStyle w:val="FE3E0D8D25F54F7596A5CED87F95EC43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 xml:space="preserve">   </w:t>
          </w:r>
        </w:p>
      </w:docPartBody>
    </w:docPart>
    <w:docPart>
      <w:docPartPr>
        <w:name w:val="0B65830B921A4AEEB21A7AC9E3B21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4E6BB-6391-42C5-B396-6B1FC5A26286}"/>
      </w:docPartPr>
      <w:docPartBody>
        <w:p w:rsidR="00793468" w:rsidRDefault="0081726E" w:rsidP="0081726E">
          <w:pPr>
            <w:pStyle w:val="0B65830B921A4AEEB21A7AC9E3B21AEC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>Adresse der Dienststelle</w:t>
          </w:r>
        </w:p>
      </w:docPartBody>
    </w:docPart>
    <w:docPart>
      <w:docPartPr>
        <w:name w:val="5D8A408B4FC74F52BDDB607277BB9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C6278-9C2B-4E5B-9F17-A047268EA66D}"/>
      </w:docPartPr>
      <w:docPartBody>
        <w:p w:rsidR="00793468" w:rsidRDefault="0081726E" w:rsidP="0081726E">
          <w:pPr>
            <w:pStyle w:val="5D8A408B4FC74F52BDDB607277BB9C7F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z. B. Flexible/Fixe Diensteinteilung, Arbeitszeitmodell</w:t>
          </w:r>
        </w:p>
      </w:docPartBody>
    </w:docPart>
    <w:docPart>
      <w:docPartPr>
        <w:name w:val="E73443093D5046B59ED429FDBC717A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A16541-5595-4C59-A6A8-D35B183B185C}"/>
      </w:docPartPr>
      <w:docPartBody>
        <w:p w:rsidR="000A3DB6" w:rsidRDefault="00DB51D3" w:rsidP="00DB51D3">
          <w:pPr>
            <w:pStyle w:val="E73443093D5046B59ED429FDBC717A46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altName w:val="Segoe UI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2C"/>
    <w:rsid w:val="000A3DB6"/>
    <w:rsid w:val="003622BA"/>
    <w:rsid w:val="004C04A0"/>
    <w:rsid w:val="0067130D"/>
    <w:rsid w:val="00764C14"/>
    <w:rsid w:val="00793468"/>
    <w:rsid w:val="0081726E"/>
    <w:rsid w:val="008A32A0"/>
    <w:rsid w:val="00A4112C"/>
    <w:rsid w:val="00CC62BF"/>
    <w:rsid w:val="00DB51D3"/>
    <w:rsid w:val="00E151DF"/>
    <w:rsid w:val="00E74B9F"/>
    <w:rsid w:val="00EA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51D3"/>
    <w:rPr>
      <w:color w:val="808080"/>
    </w:rPr>
  </w:style>
  <w:style w:type="paragraph" w:customStyle="1" w:styleId="B00BDE44B80B4FA9BBAFBFFD87A11E14">
    <w:name w:val="B00BDE44B80B4FA9BBAFBFFD87A11E14"/>
    <w:rsid w:val="00A4112C"/>
  </w:style>
  <w:style w:type="paragraph" w:customStyle="1" w:styleId="B00BDE44B80B4FA9BBAFBFFD87A11E141">
    <w:name w:val="B00BDE44B80B4FA9BBAFBFFD87A11E14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2CFD4E3CC7344A49A0C11F765D90890">
    <w:name w:val="E2CFD4E3CC7344A49A0C11F765D90890"/>
    <w:rsid w:val="00E74B9F"/>
  </w:style>
  <w:style w:type="paragraph" w:customStyle="1" w:styleId="45AEE40EB28743C59C2673DDE37E1479">
    <w:name w:val="45AEE40EB28743C59C2673DDE37E1479"/>
    <w:rsid w:val="00E74B9F"/>
  </w:style>
  <w:style w:type="paragraph" w:customStyle="1" w:styleId="45AEE40EB28743C59C2673DDE37E14791">
    <w:name w:val="45AEE40EB28743C59C2673DDE37E14791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0BDE44B80B4FA9BBAFBFFD87A11E142">
    <w:name w:val="B00BDE44B80B4FA9BBAFBFFD87A11E142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">
    <w:name w:val="0535D8A496D34CEA853BB3869635DB9D"/>
    <w:rsid w:val="00E74B9F"/>
  </w:style>
  <w:style w:type="paragraph" w:customStyle="1" w:styleId="2A5BBBF308EE431981300AA8EB37DE9B">
    <w:name w:val="2A5BBBF308EE431981300AA8EB37DE9B"/>
    <w:rsid w:val="00E74B9F"/>
  </w:style>
  <w:style w:type="paragraph" w:customStyle="1" w:styleId="08B029E179E043BE8D659FB996FB9282">
    <w:name w:val="08B029E179E043BE8D659FB996FB9282"/>
    <w:rsid w:val="00E74B9F"/>
  </w:style>
  <w:style w:type="paragraph" w:customStyle="1" w:styleId="AD74845DC06D47D5BA5F15CDAA5786DE">
    <w:name w:val="AD74845DC06D47D5BA5F15CDAA5786DE"/>
    <w:rsid w:val="00E74B9F"/>
  </w:style>
  <w:style w:type="paragraph" w:customStyle="1" w:styleId="4F452B0DC8974FE399B16B2CC7EC5B98">
    <w:name w:val="4F452B0DC8974FE399B16B2CC7EC5B98"/>
    <w:rsid w:val="00E74B9F"/>
  </w:style>
  <w:style w:type="paragraph" w:customStyle="1" w:styleId="6E6247F7842A4D3BBD7FAA3F077CF6DF">
    <w:name w:val="6E6247F7842A4D3BBD7FAA3F077CF6DF"/>
    <w:rsid w:val="00E74B9F"/>
  </w:style>
  <w:style w:type="paragraph" w:customStyle="1" w:styleId="C6EE0C9472FA422DBA14C09C41D4037C">
    <w:name w:val="C6EE0C9472FA422DBA14C09C41D4037C"/>
    <w:rsid w:val="00E74B9F"/>
  </w:style>
  <w:style w:type="paragraph" w:customStyle="1" w:styleId="45AEE40EB28743C59C2673DDE37E14792">
    <w:name w:val="45AEE40EB28743C59C2673DDE37E14792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1">
    <w:name w:val="0535D8A496D34CEA853BB3869635DB9D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1">
    <w:name w:val="08B029E179E043BE8D659FB996FB9282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1">
    <w:name w:val="AD74845DC06D47D5BA5F15CDAA5786DE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1">
    <w:name w:val="4F452B0DC8974FE399B16B2CC7EC5B98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1">
    <w:name w:val="6E6247F7842A4D3BBD7FAA3F077CF6DF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1">
    <w:name w:val="C6EE0C9472FA422DBA14C09C41D4037C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">
    <w:name w:val="55588D532B1E45F0AAE9823F4C6BCBBE"/>
    <w:rsid w:val="00E74B9F"/>
  </w:style>
  <w:style w:type="paragraph" w:customStyle="1" w:styleId="2715C042C5D64503862FC54CD6A35334">
    <w:name w:val="2715C042C5D64503862FC54CD6A35334"/>
    <w:rsid w:val="00E74B9F"/>
  </w:style>
  <w:style w:type="paragraph" w:customStyle="1" w:styleId="55A6A1DBBF884476B3D2FA7B8DA83547">
    <w:name w:val="55A6A1DBBF884476B3D2FA7B8DA83547"/>
    <w:rsid w:val="00E74B9F"/>
  </w:style>
  <w:style w:type="paragraph" w:customStyle="1" w:styleId="7976A57E704547E8A2AC60395A5B6C9D">
    <w:name w:val="7976A57E704547E8A2AC60395A5B6C9D"/>
    <w:rsid w:val="00E74B9F"/>
  </w:style>
  <w:style w:type="paragraph" w:customStyle="1" w:styleId="7C87B513B8DA43D9A394048761BB6E9C">
    <w:name w:val="7C87B513B8DA43D9A394048761BB6E9C"/>
    <w:rsid w:val="00E74B9F"/>
  </w:style>
  <w:style w:type="paragraph" w:customStyle="1" w:styleId="52C731512A18485E9A7323A9F378B648">
    <w:name w:val="52C731512A18485E9A7323A9F378B648"/>
    <w:rsid w:val="00E74B9F"/>
  </w:style>
  <w:style w:type="paragraph" w:customStyle="1" w:styleId="364FB02DCBD44B279AD4F9748FB98900">
    <w:name w:val="364FB02DCBD44B279AD4F9748FB98900"/>
    <w:rsid w:val="00E74B9F"/>
  </w:style>
  <w:style w:type="paragraph" w:customStyle="1" w:styleId="88413D447B0A4E93B90D82BA49C60F7B">
    <w:name w:val="88413D447B0A4E93B90D82BA49C60F7B"/>
    <w:rsid w:val="00E74B9F"/>
  </w:style>
  <w:style w:type="paragraph" w:customStyle="1" w:styleId="FAD0DBD0CE8648B0A3D2DDE3F794370F">
    <w:name w:val="FAD0DBD0CE8648B0A3D2DDE3F794370F"/>
    <w:rsid w:val="00E74B9F"/>
  </w:style>
  <w:style w:type="paragraph" w:customStyle="1" w:styleId="4BEDAC545DED4FBDB06D150D4ACD2E78">
    <w:name w:val="4BEDAC545DED4FBDB06D150D4ACD2E78"/>
    <w:rsid w:val="00E74B9F"/>
  </w:style>
  <w:style w:type="paragraph" w:customStyle="1" w:styleId="980E128FE3364AB5ADD6F701C03C4971">
    <w:name w:val="980E128FE3364AB5ADD6F701C03C4971"/>
    <w:rsid w:val="00E74B9F"/>
  </w:style>
  <w:style w:type="paragraph" w:customStyle="1" w:styleId="2319C318E48E4208834D4676013ADFA6">
    <w:name w:val="2319C318E48E4208834D4676013ADFA6"/>
    <w:rsid w:val="00E74B9F"/>
  </w:style>
  <w:style w:type="paragraph" w:customStyle="1" w:styleId="D6E789720F124F6CABDB15D68280F1D5">
    <w:name w:val="D6E789720F124F6CABDB15D68280F1D5"/>
    <w:rsid w:val="00E74B9F"/>
  </w:style>
  <w:style w:type="paragraph" w:customStyle="1" w:styleId="7651E71645694538BE9650D882E759DB">
    <w:name w:val="7651E71645694538BE9650D882E759DB"/>
    <w:rsid w:val="00E74B9F"/>
  </w:style>
  <w:style w:type="paragraph" w:customStyle="1" w:styleId="0DB9ECB0304A4C38B6C84CEF90D83CC0">
    <w:name w:val="0DB9ECB0304A4C38B6C84CEF90D83CC0"/>
    <w:rsid w:val="00E74B9F"/>
  </w:style>
  <w:style w:type="paragraph" w:customStyle="1" w:styleId="52F6DBE843AE482D83DEB8C0B1EDEBA0">
    <w:name w:val="52F6DBE843AE482D83DEB8C0B1EDEBA0"/>
    <w:rsid w:val="00CC62BF"/>
  </w:style>
  <w:style w:type="paragraph" w:customStyle="1" w:styleId="45AEE40EB28743C59C2673DDE37E14793">
    <w:name w:val="45AEE40EB28743C59C2673DDE37E14793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2">
    <w:name w:val="0535D8A496D34CEA853BB3869635DB9D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2">
    <w:name w:val="08B029E179E043BE8D659FB996FB9282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2">
    <w:name w:val="AD74845DC06D47D5BA5F15CDAA5786DE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2">
    <w:name w:val="4F452B0DC8974FE399B16B2CC7EC5B98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2">
    <w:name w:val="6E6247F7842A4D3BBD7FAA3F077CF6DF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2">
    <w:name w:val="C6EE0C9472FA422DBA14C09C41D4037C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1">
    <w:name w:val="55588D532B1E45F0AAE9823F4C6BCBBE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1">
    <w:name w:val="7976A57E704547E8A2AC60395A5B6C9D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1">
    <w:name w:val="7C87B513B8DA43D9A394048761BB6E9C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1">
    <w:name w:val="88413D447B0A4E93B90D82BA49C60F7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1">
    <w:name w:val="980E128FE3364AB5ADD6F701C03C4971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1">
    <w:name w:val="2319C318E48E4208834D4676013ADFA6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1">
    <w:name w:val="D6E789720F124F6CABDB15D68280F1D5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1">
    <w:name w:val="7651E71645694538BE9650D882E759D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1">
    <w:name w:val="0DB9ECB0304A4C38B6C84CEF90D83CC0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30311EE8A46C29874F2A5F39724D6">
    <w:name w:val="80630311EE8A46C29874F2A5F39724D6"/>
    <w:rsid w:val="00E151DF"/>
  </w:style>
  <w:style w:type="paragraph" w:customStyle="1" w:styleId="DE62AAA459764E318005F0482097C622">
    <w:name w:val="DE62AAA459764E318005F0482097C622"/>
    <w:rsid w:val="00764C14"/>
  </w:style>
  <w:style w:type="paragraph" w:customStyle="1" w:styleId="18BFF04CA0A54AD9A9A2B96D9EF5BDF9">
    <w:name w:val="18BFF04CA0A54AD9A9A2B96D9EF5BDF9"/>
    <w:rsid w:val="00764C14"/>
  </w:style>
  <w:style w:type="paragraph" w:customStyle="1" w:styleId="39B8DB46BB6D41268F2E360FD2EA95A5">
    <w:name w:val="39B8DB46BB6D41268F2E360FD2EA95A5"/>
    <w:rsid w:val="00764C14"/>
  </w:style>
  <w:style w:type="paragraph" w:customStyle="1" w:styleId="9A97837E6CEE478F81773B152168F251">
    <w:name w:val="9A97837E6CEE478F81773B152168F251"/>
    <w:rsid w:val="00764C14"/>
  </w:style>
  <w:style w:type="paragraph" w:customStyle="1" w:styleId="9B232B82DC214EFC8E6F7AC526497F33">
    <w:name w:val="9B232B82DC214EFC8E6F7AC526497F33"/>
    <w:rsid w:val="0081726E"/>
  </w:style>
  <w:style w:type="paragraph" w:customStyle="1" w:styleId="E918709E395A4651AAC656EDCD2252AC">
    <w:name w:val="E918709E395A4651AAC656EDCD2252AC"/>
    <w:rsid w:val="0081726E"/>
  </w:style>
  <w:style w:type="paragraph" w:customStyle="1" w:styleId="282071CD56F9411FB28A352DA95507F6">
    <w:name w:val="282071CD56F9411FB28A352DA95507F6"/>
    <w:rsid w:val="0081726E"/>
  </w:style>
  <w:style w:type="paragraph" w:customStyle="1" w:styleId="3587D0758A3A40BA95E53A525E94AD4D">
    <w:name w:val="3587D0758A3A40BA95E53A525E94AD4D"/>
    <w:rsid w:val="0081726E"/>
  </w:style>
  <w:style w:type="paragraph" w:customStyle="1" w:styleId="06DA346C1E44463C96019CA60C2AFCB7">
    <w:name w:val="06DA346C1E44463C96019CA60C2AFCB7"/>
    <w:rsid w:val="0081726E"/>
  </w:style>
  <w:style w:type="paragraph" w:customStyle="1" w:styleId="FE3E0D8D25F54F7596A5CED87F95EC43">
    <w:name w:val="FE3E0D8D25F54F7596A5CED87F95EC43"/>
    <w:rsid w:val="0081726E"/>
  </w:style>
  <w:style w:type="paragraph" w:customStyle="1" w:styleId="0B65830B921A4AEEB21A7AC9E3B21AEC">
    <w:name w:val="0B65830B921A4AEEB21A7AC9E3B21AEC"/>
    <w:rsid w:val="0081726E"/>
  </w:style>
  <w:style w:type="paragraph" w:customStyle="1" w:styleId="5D8A408B4FC74F52BDDB607277BB9C7F">
    <w:name w:val="5D8A408B4FC74F52BDDB607277BB9C7F"/>
    <w:rsid w:val="0081726E"/>
  </w:style>
  <w:style w:type="paragraph" w:customStyle="1" w:styleId="E73443093D5046B59ED429FDBC717A46">
    <w:name w:val="E73443093D5046B59ED429FDBC717A46"/>
    <w:rsid w:val="00DB51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>Stellenbeschreibung</Form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F63DAB-5C13-4698-8F7E-8A8496CD34C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cbe09c0-a32a-4ef3-b294-cb551e9bfc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3962D5-1540-414E-8180-8CFB2C3C2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9D447A-B90B-49B6-84DC-6A63959379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1585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</vt:lpstr>
    </vt:vector>
  </TitlesOfParts>
  <Company>KAV-IT</Company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</dc:title>
  <dc:subject/>
  <dc:creator>elfriede.guelfenburg@wienkav.at</dc:creator>
  <cp:keywords/>
  <dc:description/>
  <cp:lastModifiedBy>Roopra-Pfeffer Jasmin</cp:lastModifiedBy>
  <cp:revision>2</cp:revision>
  <dcterms:created xsi:type="dcterms:W3CDTF">2023-07-21T07:43:00Z</dcterms:created>
  <dcterms:modified xsi:type="dcterms:W3CDTF">2023-07-21T07:43:00Z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</Properties>
</file>