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120BD2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F55520" w:rsidRPr="0009713C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3A26DF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546AA3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09713C" w:rsidRDefault="003A26DF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Institut für Pathologie und Mikrobiologie</w:t>
                </w:r>
              </w:p>
            </w:sdtContent>
          </w:sdt>
          <w:p w:rsidR="00007232" w:rsidRPr="0009713C" w:rsidRDefault="00B54ECE" w:rsidP="00FD3AA3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3A26DF">
                  <w:rPr>
                    <w:rFonts w:ascii="Wiener Melange" w:hAnsi="Wiener Melange" w:cs="Wiener Melange"/>
                    <w:bCs/>
                    <w:color w:val="000000" w:themeColor="text1"/>
                  </w:rPr>
                  <w:t>Histologie</w:t>
                </w:r>
                <w:r w:rsidR="00E25281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</w:t>
                </w:r>
                <w:r w:rsidR="00FD3AA3">
                  <w:rPr>
                    <w:rFonts w:ascii="Wiener Melange" w:hAnsi="Wiener Melange" w:cs="Wiener Melange"/>
                    <w:bCs/>
                    <w:color w:val="000000" w:themeColor="text1"/>
                  </w:rPr>
                  <w:t>und Molekularbiologie</w:t>
                </w:r>
              </w:sdtContent>
            </w:sdt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B80872" w:rsidRDefault="00EC303C" w:rsidP="00EC303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4-12-30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546AA3" w:rsidP="00EC303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30.12.2024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09713C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0B404F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09713C" w:rsidRDefault="00120BD2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:rsidR="004968DC" w:rsidRPr="0009713C" w:rsidRDefault="009E5B6E" w:rsidP="009E5B6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Ramona Ferdig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</w:sdtPr>
            <w:sdtEndPr/>
            <w:sdtContent>
              <w:p w:rsidR="004968DC" w:rsidRPr="0009713C" w:rsidRDefault="00932B8D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Teamkolleg*innen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09713C">
                  <w:rPr>
                    <w:rStyle w:val="Platzhaltertext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09713C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:rsidR="004968DC" w:rsidRPr="0009713C" w:rsidRDefault="003360C6" w:rsidP="003360C6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1160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Montleartstrasse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37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:rsidR="004968DC" w:rsidRPr="0009713C" w:rsidRDefault="00546AA3" w:rsidP="00546AA3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Gleitende Arbeitszeit, Montag bis Freitag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120BD2" w:rsidP="00546AA3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546AA3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120BD2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120BD2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0C6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lastRenderedPageBreak/>
              <w:t>Auseinandersetzung mit wissenschaftlichen Erkenntnissen zur beruflichen Weiterentwicklung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8034CC" w:rsidRDefault="00120BD2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D9C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color w:val="000000" w:themeColor="text1"/>
              </w:rPr>
              <w:id w:val="1362169694"/>
              <w:placeholder>
                <w:docPart w:val="980E128FE3364AB5ADD6F701C03C4971"/>
              </w:placeholder>
            </w:sdtPr>
            <w:sdtEndPr>
              <w:rPr>
                <w:rFonts w:ascii="Wiener Melange" w:hAnsi="Wiener Melange" w:cs="Wiener Melange"/>
                <w:szCs w:val="20"/>
              </w:rPr>
            </w:sdtEndPr>
            <w:sdtContent>
              <w:p w:rsidR="005C6D9C" w:rsidRPr="00C74C1A" w:rsidRDefault="005C6D9C" w:rsidP="00C74C1A">
                <w:pPr>
                  <w:pStyle w:val="Listenabsatz"/>
                  <w:numPr>
                    <w:ilvl w:val="0"/>
                    <w:numId w:val="10"/>
                  </w:numPr>
                  <w:tabs>
                    <w:tab w:val="left" w:pos="318"/>
                  </w:tabs>
                  <w:spacing w:line="240" w:lineRule="auto"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C74C1A">
                  <w:rPr>
                    <w:rFonts w:ascii="Wiener Melange" w:eastAsia="Calibri" w:hAnsi="Wiener Melange" w:cs="Wiener Melange"/>
                    <w:b/>
                    <w:szCs w:val="20"/>
                  </w:rPr>
                  <w:t>Patient*innenbezogene Basisaufgaben:</w:t>
                </w:r>
              </w:p>
              <w:p w:rsidR="005C6D9C" w:rsidRPr="0042498E" w:rsidRDefault="005C6D9C" w:rsidP="005C6D9C">
                <w:pPr>
                  <w:numPr>
                    <w:ilvl w:val="1"/>
                    <w:numId w:val="10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Administration: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Berufsbezogene Administration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Beitrag zur Erstellung des Leistungsangebotes und sonstigen Informationen für die Einsender*innen</w:t>
                </w:r>
              </w:p>
              <w:p w:rsidR="005C6D9C" w:rsidRPr="00C74C1A" w:rsidRDefault="005C6D9C" w:rsidP="00C74C1A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Auskünfte an berechtigtes Fachpersonal entsprechend rechtlicher und interner Vorgaben</w:t>
                </w:r>
              </w:p>
              <w:p w:rsidR="005C6D9C" w:rsidRPr="0042498E" w:rsidRDefault="005C6D9C" w:rsidP="005C6D9C">
                <w:pPr>
                  <w:numPr>
                    <w:ilvl w:val="1"/>
                    <w:numId w:val="10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Präanalytik/vorbereitende Maßnahmen: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Durchführung der Patient*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innenidentifikation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 und Probenidentifikation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Prüfung der Zuweisung hinsichtlich Plausibilität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Patient*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inneninformation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/Patient*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innenberatung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 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Beratung der Einsender*innen hinsichtlich der Prozesse/Abläufe 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Beurteilung des Untersuchungs- oder Probenmaterials</w:t>
                </w:r>
              </w:p>
              <w:p w:rsidR="005C6D9C" w:rsidRPr="00C74C1A" w:rsidRDefault="005C6D9C" w:rsidP="00C74C1A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Durchführung von Vorbereitungsmaßnahmen (Proben-, Reagenzien- und Gerätevorbereitung unter Wahrung qualitätssichernder Kriterien und unter Berücksichtigung der Einflussgrößen und Störfaktoren)</w:t>
                </w:r>
              </w:p>
              <w:p w:rsidR="005C6D9C" w:rsidRPr="0042498E" w:rsidRDefault="005C6D9C" w:rsidP="005C6D9C">
                <w:pPr>
                  <w:numPr>
                    <w:ilvl w:val="1"/>
                    <w:numId w:val="10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Analytik</w:t>
                </w:r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:</w:t>
                </w:r>
              </w:p>
              <w:p w:rsidR="00F95EA2" w:rsidRPr="0042498E" w:rsidRDefault="00F95EA2" w:rsidP="00F95EA2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Durchführung aller Analysen und Untersuchungen mit den entsprechenden Mess-, Nachweis- und Beurteilungsverfahren</w:t>
                </w:r>
              </w:p>
              <w:p w:rsidR="00F95EA2" w:rsidRPr="0042498E" w:rsidRDefault="00F95EA2" w:rsidP="00F95EA2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Erkennen von methoden-, probenspezifischen Störfaktoren und 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patient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*innenbezogenen Einflussfaktoren und adäquater Umgang mit diesen Faktoren im Prozess </w:t>
                </w:r>
              </w:p>
              <w:p w:rsidR="003360C6" w:rsidRPr="00C74C1A" w:rsidRDefault="00F95EA2" w:rsidP="005C6D9C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Organisation und Durchführung von Wiederholungsmessungen bzw. -untersuchungen im Bedarfsfall</w:t>
                </w:r>
              </w:p>
              <w:p w:rsidR="005C6D9C" w:rsidRPr="0042498E" w:rsidRDefault="003360C6" w:rsidP="005C6D9C">
                <w:pPr>
                  <w:tabs>
                    <w:tab w:val="left" w:pos="743"/>
                  </w:tabs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Cs w:val="20"/>
                  </w:rPr>
                  <w:tab/>
                </w:r>
                <w:r w:rsidR="005C6D9C" w:rsidRPr="0042498E">
                  <w:rPr>
                    <w:rFonts w:ascii="Wiener Melange" w:hAnsi="Wiener Melange" w:cs="Wiener Melange"/>
                    <w:b/>
                    <w:szCs w:val="20"/>
                  </w:rPr>
                  <w:t>Histologie: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>Übernahme und Administration histologischen Materials, Überprüfung auf korrekte Übersendung und Zuweisung.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 xml:space="preserve">Assistenz für den ÄD bei Zuschnitt und </w:t>
                </w:r>
                <w:proofErr w:type="spellStart"/>
                <w:r w:rsidRPr="0042498E">
                  <w:rPr>
                    <w:rFonts w:ascii="Wiener Melange" w:hAnsi="Wiener Melange" w:cs="Wiener Melange"/>
                    <w:szCs w:val="20"/>
                  </w:rPr>
                  <w:t>Makroskopie</w:t>
                </w:r>
                <w:proofErr w:type="spellEnd"/>
                <w:r w:rsidRPr="0042498E">
                  <w:rPr>
                    <w:rFonts w:ascii="Wiener Melange" w:hAnsi="Wiener Melange" w:cs="Wiener Melange"/>
                    <w:szCs w:val="20"/>
                  </w:rPr>
                  <w:t xml:space="preserve"> von OP-Material 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 xml:space="preserve">Eigenverantwortliches und selbstständiges Verarbeiten inklusive makroskopische Beurteilung definierter kleiner Gewebeproben (z. B. Punktionen und Biopsien). 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>Histologische Basisverarbeitung: Einbetten, Ausgießen (inklusive korrekter Orientierung), Schneiden und Färben.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>Durchführung histologischer Spezialfärbungen und Ergebnisvalidierung.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 xml:space="preserve">Durchführung von Methoden der Immunhistologie, </w:t>
                </w:r>
                <w:proofErr w:type="spellStart"/>
                <w:r w:rsidRPr="0042498E">
                  <w:rPr>
                    <w:rFonts w:ascii="Wiener Melange" w:hAnsi="Wiener Melange" w:cs="Wiener Melange"/>
                    <w:szCs w:val="20"/>
                  </w:rPr>
                  <w:t>Immunh</w:t>
                </w:r>
                <w:r w:rsidR="00CE7EEC">
                  <w:rPr>
                    <w:rFonts w:ascii="Wiener Melange" w:hAnsi="Wiener Melange" w:cs="Wiener Melange"/>
                    <w:szCs w:val="20"/>
                  </w:rPr>
                  <w:t>istochemie</w:t>
                </w:r>
                <w:proofErr w:type="spellEnd"/>
                <w:r w:rsidR="00CE7EEC">
                  <w:rPr>
                    <w:rFonts w:ascii="Wiener Melange" w:hAnsi="Wiener Melange" w:cs="Wiener Melange"/>
                    <w:szCs w:val="20"/>
                  </w:rPr>
                  <w:t xml:space="preserve"> </w:t>
                </w:r>
              </w:p>
              <w:p w:rsidR="00CE7EEC" w:rsidRDefault="00CE7EEC" w:rsidP="005C6D9C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 xml:space="preserve">Durchführung von In-situ-Methoden mittels </w:t>
                </w:r>
                <w:proofErr w:type="spellStart"/>
                <w:r>
                  <w:rPr>
                    <w:rFonts w:ascii="Wiener Melange" w:hAnsi="Wiener Melange" w:cs="Wiener Melange"/>
                    <w:szCs w:val="20"/>
                  </w:rPr>
                  <w:t>Immunhistostainern</w:t>
                </w:r>
                <w:proofErr w:type="spellEnd"/>
              </w:p>
              <w:p w:rsidR="005C6D9C" w:rsidRDefault="005C6D9C" w:rsidP="005C6D9C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>Korrekte Zuordnung von Blöcken, Objektträgern und Anweisungen für die weitere Befundung</w:t>
                </w:r>
                <w:r w:rsidR="00CE7EEC">
                  <w:rPr>
                    <w:rFonts w:ascii="Wiener Melange" w:hAnsi="Wiener Melange" w:cs="Wiener Melange"/>
                    <w:szCs w:val="20"/>
                  </w:rPr>
                  <w:t xml:space="preserve">, </w:t>
                </w:r>
                <w:proofErr w:type="spellStart"/>
                <w:r w:rsidR="00CE7EEC">
                  <w:rPr>
                    <w:rFonts w:ascii="Wiener Melange" w:hAnsi="Wiener Melange" w:cs="Wiener Melange"/>
                    <w:szCs w:val="20"/>
                  </w:rPr>
                  <w:t>sowei</w:t>
                </w:r>
                <w:proofErr w:type="spellEnd"/>
                <w:r w:rsidR="00CE7EEC">
                  <w:rPr>
                    <w:rFonts w:ascii="Wiener Melange" w:hAnsi="Wiener Melange" w:cs="Wiener Melange"/>
                    <w:szCs w:val="20"/>
                  </w:rPr>
                  <w:t xml:space="preserve"> </w:t>
                </w:r>
                <w:proofErr w:type="spellStart"/>
                <w:r w:rsidR="00CE7EEC">
                  <w:rPr>
                    <w:rFonts w:ascii="Wiener Melange" w:hAnsi="Wiener Melange" w:cs="Wiener Melange"/>
                    <w:szCs w:val="20"/>
                  </w:rPr>
                  <w:t>Verteilug</w:t>
                </w:r>
                <w:proofErr w:type="spellEnd"/>
                <w:r w:rsidR="00CE7EEC">
                  <w:rPr>
                    <w:rFonts w:ascii="Wiener Melange" w:hAnsi="Wiener Melange" w:cs="Wiener Melange"/>
                    <w:szCs w:val="20"/>
                  </w:rPr>
                  <w:t xml:space="preserve"> an </w:t>
                </w:r>
                <w:proofErr w:type="spellStart"/>
                <w:r w:rsidR="00CE7EEC">
                  <w:rPr>
                    <w:rFonts w:ascii="Wiener Melange" w:hAnsi="Wiener Melange" w:cs="Wiener Melange"/>
                    <w:szCs w:val="20"/>
                  </w:rPr>
                  <w:t>Patholog</w:t>
                </w:r>
                <w:proofErr w:type="spellEnd"/>
                <w:r w:rsidR="00CE7EEC">
                  <w:rPr>
                    <w:rFonts w:ascii="Wiener Melange" w:hAnsi="Wiener Melange" w:cs="Wiener Melange"/>
                    <w:szCs w:val="20"/>
                  </w:rPr>
                  <w:t>*innen</w:t>
                </w:r>
              </w:p>
              <w:p w:rsidR="007509DB" w:rsidRPr="0042498E" w:rsidRDefault="007509DB" w:rsidP="005C6D9C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lastRenderedPageBreak/>
                  <w:t>Herstellung digitaler Bilder von histologischen Objektträgern</w:t>
                </w:r>
                <w:r w:rsidR="00105AC0">
                  <w:rPr>
                    <w:rFonts w:ascii="Wiener Melange" w:hAnsi="Wiener Melange" w:cs="Wiener Melange"/>
                    <w:szCs w:val="20"/>
                  </w:rPr>
                  <w:t xml:space="preserve"> (Digitale Pathologie)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>Gefrierschnitt/Schnellschnitt: Annahme, Bearbeitung, Schnellfärbung von intraoperativen Gewebeproben zur sofortigen Befunderstellung</w:t>
                </w:r>
              </w:p>
              <w:p w:rsidR="005C6D9C" w:rsidRDefault="005C6D9C" w:rsidP="005C6D9C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 xml:space="preserve">Archivierung, fachkundiger Probenversand unter Einhaltung rechtlicher Vorgaben, und Mitarbeit bei diversen Meldepflichten und Studien </w:t>
                </w:r>
              </w:p>
              <w:p w:rsidR="005C6D9C" w:rsidRPr="00105AC0" w:rsidRDefault="00CE7EEC" w:rsidP="005C6D9C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Herstellung von Großflächenschnitten</w:t>
                </w:r>
              </w:p>
              <w:p w:rsidR="005C6D9C" w:rsidRPr="00105AC0" w:rsidRDefault="005C6D9C" w:rsidP="005C6D9C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>Verarbeitung von Knochenmark (</w:t>
                </w:r>
                <w:proofErr w:type="spellStart"/>
                <w:r w:rsidRPr="0042498E">
                  <w:rPr>
                    <w:rFonts w:ascii="Wiener Melange" w:hAnsi="Wiener Melange" w:cs="Wiener Melange"/>
                    <w:szCs w:val="20"/>
                  </w:rPr>
                  <w:t>z.B</w:t>
                </w:r>
                <w:proofErr w:type="spellEnd"/>
                <w:r w:rsidRPr="0042498E">
                  <w:rPr>
                    <w:rFonts w:ascii="Wiener Melange" w:hAnsi="Wiener Melange" w:cs="Wiener Melange"/>
                    <w:szCs w:val="20"/>
                  </w:rPr>
                  <w:t>: Beckenkammbiopsien) und</w:t>
                </w:r>
                <w:r w:rsidR="00105AC0">
                  <w:rPr>
                    <w:rFonts w:ascii="Wiener Melange" w:hAnsi="Wiener Melange" w:cs="Wiener Melange"/>
                    <w:szCs w:val="20"/>
                  </w:rPr>
                  <w:t xml:space="preserve"> </w:t>
                </w:r>
                <w:r w:rsidR="00105AC0" w:rsidRPr="00105AC0">
                  <w:rPr>
                    <w:rFonts w:ascii="Wiener Melange" w:hAnsi="Wiener Melange" w:cs="Wiener Melange"/>
                    <w:szCs w:val="20"/>
                  </w:rPr>
                  <w:t>E</w:t>
                </w:r>
                <w:r w:rsidRPr="00105AC0">
                  <w:rPr>
                    <w:rFonts w:ascii="Wiener Melange" w:hAnsi="Wiener Melange" w:cs="Wiener Melange"/>
                    <w:szCs w:val="20"/>
                  </w:rPr>
                  <w:t>inbett</w:t>
                </w:r>
                <w:r w:rsidR="00105AC0">
                  <w:rPr>
                    <w:rFonts w:ascii="Wiener Melange" w:hAnsi="Wiener Melange" w:cs="Wiener Melange"/>
                    <w:szCs w:val="20"/>
                  </w:rPr>
                  <w:t>ung nach laborinternen Vorgaben</w:t>
                </w:r>
              </w:p>
              <w:p w:rsidR="005C6D9C" w:rsidRDefault="005C6D9C" w:rsidP="005C6D9C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>Verar</w:t>
                </w:r>
                <w:r w:rsidR="00105AC0">
                  <w:rPr>
                    <w:rFonts w:ascii="Wiener Melange" w:hAnsi="Wiener Melange" w:cs="Wiener Melange"/>
                    <w:szCs w:val="20"/>
                  </w:rPr>
                  <w:t>beitung von Knochen und E</w:t>
                </w:r>
                <w:r w:rsidRPr="0042498E">
                  <w:rPr>
                    <w:rFonts w:ascii="Wiener Melange" w:hAnsi="Wiener Melange" w:cs="Wiener Melange"/>
                    <w:szCs w:val="20"/>
                  </w:rPr>
                  <w:t>inbettu</w:t>
                </w:r>
                <w:r w:rsidR="00105AC0">
                  <w:rPr>
                    <w:rFonts w:ascii="Wiener Melange" w:hAnsi="Wiener Melange" w:cs="Wiener Melange"/>
                    <w:szCs w:val="20"/>
                  </w:rPr>
                  <w:t>ng nach laborinternen Vorgaben</w:t>
                </w:r>
              </w:p>
              <w:p w:rsidR="00C374E5" w:rsidRDefault="00C374E5" w:rsidP="00C374E5">
                <w:pPr>
                  <w:ind w:firstLine="708"/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:rsidR="00C374E5" w:rsidRPr="0042498E" w:rsidRDefault="00C374E5" w:rsidP="00C374E5">
                <w:pPr>
                  <w:ind w:firstLine="708"/>
                  <w:rPr>
                    <w:rFonts w:ascii="Wiener Melange" w:hAnsi="Wiener Melange" w:cs="Wiener Melange"/>
                    <w:b/>
                    <w:szCs w:val="20"/>
                  </w:rPr>
                </w:pPr>
                <w:r>
                  <w:rPr>
                    <w:rFonts w:ascii="Wiener Melange" w:hAnsi="Wiener Melange" w:cs="Wiener Melange"/>
                    <w:b/>
                    <w:szCs w:val="20"/>
                  </w:rPr>
                  <w:t>Molekularpathologie</w:t>
                </w:r>
                <w:r w:rsidRPr="0042498E">
                  <w:rPr>
                    <w:rFonts w:ascii="Wiener Melange" w:hAnsi="Wiener Melange" w:cs="Wiener Melange"/>
                    <w:b/>
                    <w:szCs w:val="20"/>
                  </w:rPr>
                  <w:t xml:space="preserve"> </w:t>
                </w:r>
              </w:p>
              <w:p w:rsidR="00C374E5" w:rsidRPr="0042498E" w:rsidRDefault="00C374E5" w:rsidP="00C374E5">
                <w:pPr>
                  <w:pStyle w:val="Listenabsatz"/>
                  <w:spacing w:line="240" w:lineRule="auto"/>
                  <w:ind w:left="0" w:firstLine="708"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>Methoden und Techniken:</w:t>
                </w:r>
              </w:p>
              <w:p w:rsidR="00C374E5" w:rsidRPr="0042498E" w:rsidRDefault="00C374E5" w:rsidP="00C374E5">
                <w:pPr>
                  <w:numPr>
                    <w:ilvl w:val="1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>DNA- und RNA-Extraktionen</w:t>
                </w:r>
              </w:p>
              <w:p w:rsidR="00C374E5" w:rsidRPr="0042498E" w:rsidRDefault="00C374E5" w:rsidP="00C374E5">
                <w:pPr>
                  <w:numPr>
                    <w:ilvl w:val="1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PCR qualitative, quantitative und digitale</w:t>
                </w:r>
              </w:p>
              <w:p w:rsidR="00C374E5" w:rsidRPr="0042498E" w:rsidRDefault="00C374E5" w:rsidP="00C374E5">
                <w:pPr>
                  <w:numPr>
                    <w:ilvl w:val="1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NGS</w:t>
                </w:r>
              </w:p>
              <w:p w:rsidR="00C374E5" w:rsidRDefault="00C374E5" w:rsidP="00C374E5">
                <w:pPr>
                  <w:numPr>
                    <w:ilvl w:val="1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proofErr w:type="spellStart"/>
                <w:r w:rsidRPr="0042498E">
                  <w:rPr>
                    <w:rFonts w:ascii="Wiener Melange" w:hAnsi="Wiener Melange" w:cs="Wiener Melange"/>
                    <w:szCs w:val="20"/>
                  </w:rPr>
                  <w:t>Microarrays</w:t>
                </w:r>
                <w:proofErr w:type="spellEnd"/>
              </w:p>
              <w:p w:rsidR="00C374E5" w:rsidRPr="0042498E" w:rsidRDefault="00C374E5" w:rsidP="00C374E5">
                <w:pPr>
                  <w:numPr>
                    <w:ilvl w:val="1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>
                  <w:rPr>
                    <w:rFonts w:ascii="Wiener Melange" w:hAnsi="Wiener Melange" w:cs="Wiener Melange"/>
                    <w:szCs w:val="20"/>
                  </w:rPr>
                  <w:t>FISH</w:t>
                </w:r>
              </w:p>
              <w:p w:rsidR="00C374E5" w:rsidRPr="0042498E" w:rsidRDefault="00C374E5" w:rsidP="00C374E5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>Durchführung von molekulargenetischen Untersuchungen: Materialgewinnung aus Frisch- und Paraffinmaterial für DNA und RNA Isolation, Molekulargenetische Techniken inkl. PCR, Reverse Transkription, EDV unterstützte Auswertung</w:t>
                </w:r>
              </w:p>
              <w:p w:rsidR="00C374E5" w:rsidRPr="0042498E" w:rsidRDefault="00C374E5" w:rsidP="00C374E5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 xml:space="preserve">Durchführung von </w:t>
                </w:r>
                <w:proofErr w:type="spellStart"/>
                <w:r w:rsidRPr="0042498E">
                  <w:rPr>
                    <w:rFonts w:ascii="Wiener Melange" w:hAnsi="Wiener Melange" w:cs="Wiener Melange"/>
                    <w:szCs w:val="20"/>
                  </w:rPr>
                  <w:t>molekularzytogenetischen</w:t>
                </w:r>
                <w:proofErr w:type="spellEnd"/>
                <w:r w:rsidRPr="0042498E">
                  <w:rPr>
                    <w:rFonts w:ascii="Wiener Melange" w:hAnsi="Wiener Melange" w:cs="Wiener Melange"/>
                    <w:szCs w:val="20"/>
                  </w:rPr>
                  <w:t xml:space="preserve"> Untersuchungen: Materialpräparation aus Frisch- und Paraffinmaterial für nachfolgende FISH-Untersuchungen</w:t>
                </w:r>
              </w:p>
              <w:p w:rsidR="00C374E5" w:rsidRPr="0042498E" w:rsidRDefault="00C374E5" w:rsidP="00C374E5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>Bewertung und Interpretation</w:t>
                </w:r>
              </w:p>
              <w:p w:rsidR="00C374E5" w:rsidRPr="0042498E" w:rsidRDefault="00C374E5" w:rsidP="00C374E5">
                <w:pPr>
                  <w:numPr>
                    <w:ilvl w:val="1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>Nachweis von genetischen Merkmalen, Polymorphismen und Mutationen</w:t>
                </w:r>
              </w:p>
              <w:p w:rsidR="00C374E5" w:rsidRPr="0042498E" w:rsidRDefault="00C374E5" w:rsidP="00C374E5">
                <w:pPr>
                  <w:numPr>
                    <w:ilvl w:val="1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 xml:space="preserve">Nachweis von Translokationen und </w:t>
                </w:r>
                <w:proofErr w:type="spellStart"/>
                <w:r w:rsidRPr="0042498E">
                  <w:rPr>
                    <w:rFonts w:ascii="Wiener Melange" w:hAnsi="Wiener Melange" w:cs="Wiener Melange"/>
                    <w:szCs w:val="20"/>
                  </w:rPr>
                  <w:t>Rearrangements</w:t>
                </w:r>
                <w:proofErr w:type="spellEnd"/>
              </w:p>
              <w:p w:rsidR="00C374E5" w:rsidRPr="0042498E" w:rsidRDefault="00C374E5" w:rsidP="00C374E5">
                <w:pPr>
                  <w:numPr>
                    <w:ilvl w:val="1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proofErr w:type="spellStart"/>
                <w:r w:rsidRPr="0042498E">
                  <w:rPr>
                    <w:rFonts w:ascii="Wiener Melange" w:hAnsi="Wiener Melange" w:cs="Wiener Melange"/>
                    <w:szCs w:val="20"/>
                  </w:rPr>
                  <w:t>Pharmakogenetik</w:t>
                </w:r>
                <w:proofErr w:type="spellEnd"/>
                <w:r w:rsidRPr="0042498E">
                  <w:rPr>
                    <w:rFonts w:ascii="Wiener Melange" w:hAnsi="Wiener Melange" w:cs="Wiener Melange"/>
                    <w:szCs w:val="20"/>
                  </w:rPr>
                  <w:t xml:space="preserve"> (</w:t>
                </w:r>
                <w:proofErr w:type="spellStart"/>
                <w:r w:rsidRPr="0042498E">
                  <w:rPr>
                    <w:rFonts w:ascii="Wiener Melange" w:hAnsi="Wiener Melange" w:cs="Wiener Melange"/>
                    <w:szCs w:val="20"/>
                  </w:rPr>
                  <w:t>Verstoffwechslung</w:t>
                </w:r>
                <w:proofErr w:type="spellEnd"/>
                <w:r w:rsidRPr="0042498E">
                  <w:rPr>
                    <w:rFonts w:ascii="Wiener Melange" w:hAnsi="Wiener Melange" w:cs="Wiener Melange"/>
                    <w:szCs w:val="20"/>
                  </w:rPr>
                  <w:t xml:space="preserve"> von </w:t>
                </w:r>
                <w:proofErr w:type="spellStart"/>
                <w:proofErr w:type="gramStart"/>
                <w:r w:rsidRPr="0042498E">
                  <w:rPr>
                    <w:rFonts w:ascii="Wiener Melange" w:hAnsi="Wiener Melange" w:cs="Wiener Melange"/>
                    <w:szCs w:val="20"/>
                  </w:rPr>
                  <w:t>Medikamente,etc</w:t>
                </w:r>
                <w:proofErr w:type="spellEnd"/>
                <w:r w:rsidRPr="0042498E">
                  <w:rPr>
                    <w:rFonts w:ascii="Wiener Melange" w:hAnsi="Wiener Melange" w:cs="Wiener Melange"/>
                    <w:szCs w:val="20"/>
                  </w:rPr>
                  <w:t>.</w:t>
                </w:r>
                <w:proofErr w:type="gramEnd"/>
                <w:r w:rsidRPr="0042498E">
                  <w:rPr>
                    <w:rFonts w:ascii="Wiener Melange" w:hAnsi="Wiener Melange" w:cs="Wiener Melange"/>
                    <w:szCs w:val="20"/>
                  </w:rPr>
                  <w:t>)</w:t>
                </w:r>
              </w:p>
              <w:p w:rsidR="00C374E5" w:rsidRDefault="00C374E5" w:rsidP="00C374E5">
                <w:pPr>
                  <w:numPr>
                    <w:ilvl w:val="1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42498E">
                  <w:rPr>
                    <w:rFonts w:ascii="Wiener Melange" w:hAnsi="Wiener Melange" w:cs="Wiener Melange"/>
                    <w:szCs w:val="20"/>
                  </w:rPr>
                  <w:t>Nachweis minimaler genetischer Resterkrankungen (Tumordiagnostik...)</w:t>
                </w:r>
              </w:p>
              <w:p w:rsidR="00C374E5" w:rsidRPr="0042498E" w:rsidRDefault="00C374E5" w:rsidP="00C374E5">
                <w:pPr>
                  <w:tabs>
                    <w:tab w:val="left" w:pos="743"/>
                  </w:tabs>
                  <w:spacing w:line="240" w:lineRule="auto"/>
                  <w:ind w:left="1440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5C6D9C" w:rsidRPr="0042498E" w:rsidRDefault="005C6D9C" w:rsidP="005C6D9C">
                <w:pPr>
                  <w:numPr>
                    <w:ilvl w:val="1"/>
                    <w:numId w:val="10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Postanalytik/nachbereitende Maßnahmen: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Dokumentation aller berufsspezifisch relevanten Daten und Leistungen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Beurteilung und Technische Freigabe (=Validierung) </w:t>
                </w:r>
                <w:proofErr w:type="gram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der  Untersuchungsergebnisse</w:t>
                </w:r>
                <w:proofErr w:type="gramEnd"/>
              </w:p>
              <w:p w:rsidR="005C6D9C" w:rsidRPr="00C74C1A" w:rsidRDefault="005C6D9C" w:rsidP="005C6D9C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Mitwirkung in der Erstellung von Befunden </w:t>
                </w:r>
              </w:p>
              <w:p w:rsidR="005C6D9C" w:rsidRPr="0042498E" w:rsidRDefault="005C6D9C" w:rsidP="005C6D9C">
                <w:pPr>
                  <w:numPr>
                    <w:ilvl w:val="1"/>
                    <w:numId w:val="10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Qualitätskontrolle/Qualitätssicherung/Patient*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innensicherheit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: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Regelmäßige Qualitätskontrolle und 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Requalifizierung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/Gerätefreigabe nach Wartungen bzw. Störungen in Zusammenarbeit mit Medizintechnikfirmen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Durchführung weiterer Qualitätssicherungsmaßnahmen (interne und externe Qualitätssicherung)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Beitrag zur Erarbeitung von Standards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Betreuung von Datenbanken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Auseinandersetzung mit wissenschaftlichen Erkenntnissen zur beruflichen und wissenschaftlichen Weiterentwicklung (evidenzorientierte Berufsausübung)</w:t>
                </w:r>
              </w:p>
              <w:p w:rsidR="005C6D9C" w:rsidRDefault="005C6D9C" w:rsidP="005C6D9C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5C6D9C" w:rsidRPr="0042498E" w:rsidRDefault="005C6D9C" w:rsidP="005C6D9C">
                <w:pPr>
                  <w:numPr>
                    <w:ilvl w:val="0"/>
                    <w:numId w:val="10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Betriebsbezogene Basisaufgaben/Organisation:</w:t>
                </w:r>
              </w:p>
              <w:p w:rsidR="005C6D9C" w:rsidRPr="0042498E" w:rsidRDefault="005C6D9C" w:rsidP="005C6D9C">
                <w:pPr>
                  <w:numPr>
                    <w:ilvl w:val="1"/>
                    <w:numId w:val="10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Allgemein: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Gestaltung und Einhaltung von Arbeitsabläufen 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Mitarbeit bei der Entwicklung und Implementierung neuer Methoden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Dokumentation, Erhebung und Bearbeitung von organisationsspezifischen Leistungsdaten 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>Mitarbeit bei betrieblichen Reorganisationsmaßnahmen und in Projekten</w:t>
                </w:r>
              </w:p>
              <w:p w:rsidR="005C6D9C" w:rsidRPr="00C74C1A" w:rsidRDefault="005C6D9C" w:rsidP="005C6D9C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Koordination der eigenen Arbeitsabläufe in Abstimmung mit anderen Berufsgruppen</w:t>
                </w:r>
              </w:p>
              <w:p w:rsidR="005C6D9C" w:rsidRPr="0042498E" w:rsidRDefault="005C6D9C" w:rsidP="005C6D9C">
                <w:pPr>
                  <w:numPr>
                    <w:ilvl w:val="1"/>
                    <w:numId w:val="10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Hygiene/Arbeitnehmer*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innenschutz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: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Anwendung und Einhaltung hygienischer Richtlinien 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Einhaltung von sicherheitstechnischen Vorschriften und Maßnahmen 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Einhaltung der Laborordnung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Wahrung des Selbstschutzes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Umsetzung von laborspezifischen Vorschriften (z. B. fachkundiger Probenversand unter Einhaltung rechtlicher Vorgaben)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Fachgemäße Entsorgung von Proben und Abfall (Organe, </w:t>
                </w:r>
                <w:proofErr w:type="gram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Gewebepräparate,…</w:t>
                </w:r>
                <w:proofErr w:type="gram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.)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Einhaltung der erforderlichen Strahlenschutzmaßnahmen </w:t>
                </w:r>
              </w:p>
              <w:p w:rsidR="005C6D9C" w:rsidRPr="00C74C1A" w:rsidRDefault="005C6D9C" w:rsidP="005C6D9C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Beitrag zu präventiven und gesundheitsfördernden Maßnahmen</w:t>
                </w:r>
              </w:p>
              <w:p w:rsidR="005C6D9C" w:rsidRPr="0042498E" w:rsidRDefault="005C6D9C" w:rsidP="005C6D9C">
                <w:pPr>
                  <w:numPr>
                    <w:ilvl w:val="1"/>
                    <w:numId w:val="10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Verbrauchsgüter/Inventar: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Bereithaltung von benötigten Arbeitsmaterialien und Verbrauchsgütern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Wirtschaftlicher Einsatz von 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Ge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- und Verbrauchsgütern 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Mitarbeit bei der Beschaffung von Betriebsmitteln und Sachgütern im Sinne einer qualitativen Beurteilung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Ausstattung des Arbeitsplatzes 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Inventarführung 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Funktionsprüfung von medizinischen Geräten und Produkten inklusive Außerbetriebnahme von Geräten im Bedarfsfall</w:t>
                </w:r>
              </w:p>
              <w:p w:rsidR="005C6D9C" w:rsidRDefault="005C6D9C" w:rsidP="005C6D9C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Meldung von notwendigen Wartungen und Reparaturen inklusive Umsetzung erforderlicher Maßnahmen im Zusammenhang mit Außerbetriebnahme von Geräten</w:t>
                </w:r>
              </w:p>
              <w:p w:rsidR="00C74C1A" w:rsidRPr="00C74C1A" w:rsidRDefault="00C74C1A" w:rsidP="00C74C1A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5C6D9C" w:rsidRPr="0042498E" w:rsidRDefault="005C6D9C" w:rsidP="005C6D9C">
                <w:pPr>
                  <w:numPr>
                    <w:ilvl w:val="0"/>
                    <w:numId w:val="10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Mitarbeiter*innen-</w:t>
                </w:r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 xml:space="preserve">, </w:t>
                </w: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Team</w:t>
                </w:r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- und A</w:t>
                </w: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usbildungsbezogene Basisaufgaben: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Aktive Teilnahme an Dienst- bzw. Teambesprechungen und in Arbeitsgruppen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Transferierung von aktuellem Wissen in den Betrieb und Weitergabe von neu erworbenen Kenntnissen an die Kolleginnen und Kollegen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Unterstützung bei der Einführung neuer Mitarbeiter*innen in die Organisation und Arbeitsabläufe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Anleitung von Studierenden und Schüler*innen</w:t>
                </w:r>
              </w:p>
              <w:p w:rsidR="005C6D9C" w:rsidRPr="0042498E" w:rsidRDefault="005C6D9C" w:rsidP="005C6D9C">
                <w:pPr>
                  <w:numPr>
                    <w:ilvl w:val="0"/>
                    <w:numId w:val="1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Mitgestaltung von Teamprozessen (z. B. Übernahme von Mehrleistungen und Zusatzdiensten, Arbeitsplatz/Job </w:t>
                </w:r>
                <w:proofErr w:type="gram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Rotation,…</w:t>
                </w:r>
                <w:proofErr w:type="gram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)</w:t>
                </w:r>
              </w:p>
              <w:p w:rsidR="004968DC" w:rsidRPr="00C74C1A" w:rsidRDefault="005C6D9C" w:rsidP="00B71B5A">
                <w:pPr>
                  <w:numPr>
                    <w:ilvl w:val="0"/>
                    <w:numId w:val="1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Aktive Beteiligung an Veränderungsprozessen</w:t>
                </w:r>
              </w:p>
            </w:sdtContent>
          </w:sdt>
          <w:p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:rsidR="004968DC" w:rsidRPr="0009713C" w:rsidRDefault="00120BD2" w:rsidP="00EC303C">
            <w:pPr>
              <w:tabs>
                <w:tab w:val="left" w:pos="743"/>
                <w:tab w:val="left" w:pos="6150"/>
              </w:tabs>
              <w:spacing w:before="120" w:after="120"/>
              <w:ind w:left="708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  <w:showingPlcHdr/>
              </w:sdtPr>
              <w:sdtEndPr/>
              <w:sdtContent>
                <w:r w:rsidR="00EC303C"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EC303C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</w:sdtPr>
        <w:sdtEndPr/>
        <w:sdtContent>
          <w:r w:rsidR="009E5B6E">
            <w:rPr>
              <w:rFonts w:ascii="Wiener Melange" w:hAnsi="Wiener Melange" w:cs="Wiener Melange"/>
              <w:caps/>
              <w:szCs w:val="20"/>
            </w:rPr>
            <w:t>ramona ferdig</w:t>
          </w:r>
        </w:sdtContent>
      </w:sdt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655E0"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BD2" w:rsidRDefault="00120BD2">
      <w:pPr>
        <w:spacing w:line="240" w:lineRule="auto"/>
      </w:pPr>
      <w:r>
        <w:separator/>
      </w:r>
    </w:p>
  </w:endnote>
  <w:endnote w:type="continuationSeparator" w:id="0">
    <w:p w:rsidR="00120BD2" w:rsidRDefault="00120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FD3AA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FD3AA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120BD2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FD3AA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FD3AA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120BD2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BD2" w:rsidRDefault="00120BD2">
      <w:pPr>
        <w:spacing w:line="240" w:lineRule="auto"/>
      </w:pPr>
      <w:r>
        <w:separator/>
      </w:r>
    </w:p>
  </w:footnote>
  <w:footnote w:type="continuationSeparator" w:id="0">
    <w:p w:rsidR="00120BD2" w:rsidRDefault="00120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637"/>
    <w:multiLevelType w:val="hybridMultilevel"/>
    <w:tmpl w:val="F178408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0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379E4"/>
    <w:multiLevelType w:val="multilevel"/>
    <w:tmpl w:val="3D6CCA72"/>
    <w:lvl w:ilvl="0">
      <w:start w:val="1"/>
      <w:numFmt w:val="decimal"/>
      <w:lvlText w:val="%1."/>
      <w:lvlJc w:val="left"/>
      <w:pPr>
        <w:ind w:left="360" w:hanging="360"/>
      </w:pPr>
      <w:rPr>
        <w:rFonts w:ascii="Wiener Melange" w:eastAsia="Calibri" w:hAnsi="Wiener Melange" w:cs="Wiener Melang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4"/>
  </w:num>
  <w:num w:numId="10">
    <w:abstractNumId w:val="12"/>
  </w:num>
  <w:num w:numId="11">
    <w:abstractNumId w:val="16"/>
  </w:num>
  <w:num w:numId="12">
    <w:abstractNumId w:val="15"/>
  </w:num>
  <w:num w:numId="13">
    <w:abstractNumId w:val="1"/>
  </w:num>
  <w:num w:numId="14">
    <w:abstractNumId w:val="5"/>
  </w:num>
  <w:num w:numId="15">
    <w:abstractNumId w:val="10"/>
  </w:num>
  <w:num w:numId="16">
    <w:abstractNumId w:val="3"/>
  </w:num>
  <w:num w:numId="17">
    <w:abstractNumId w:val="11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0B404F"/>
    <w:rsid w:val="000E3455"/>
    <w:rsid w:val="00105AC0"/>
    <w:rsid w:val="00120BD2"/>
    <w:rsid w:val="00125EB6"/>
    <w:rsid w:val="001763AE"/>
    <w:rsid w:val="00245224"/>
    <w:rsid w:val="002A16AF"/>
    <w:rsid w:val="002F1C4F"/>
    <w:rsid w:val="003360C6"/>
    <w:rsid w:val="003549D8"/>
    <w:rsid w:val="00392A6F"/>
    <w:rsid w:val="003A26DF"/>
    <w:rsid w:val="003F7B86"/>
    <w:rsid w:val="004968DC"/>
    <w:rsid w:val="00523537"/>
    <w:rsid w:val="005266F6"/>
    <w:rsid w:val="00546AA3"/>
    <w:rsid w:val="005A0727"/>
    <w:rsid w:val="005C6D9C"/>
    <w:rsid w:val="00685ADB"/>
    <w:rsid w:val="006E6036"/>
    <w:rsid w:val="006F2D3D"/>
    <w:rsid w:val="007509DB"/>
    <w:rsid w:val="00790611"/>
    <w:rsid w:val="007D01BB"/>
    <w:rsid w:val="007D2C7D"/>
    <w:rsid w:val="008034CC"/>
    <w:rsid w:val="008655E0"/>
    <w:rsid w:val="008913EE"/>
    <w:rsid w:val="008E573D"/>
    <w:rsid w:val="00900F6E"/>
    <w:rsid w:val="00932B8D"/>
    <w:rsid w:val="00953C11"/>
    <w:rsid w:val="009C0808"/>
    <w:rsid w:val="009D6047"/>
    <w:rsid w:val="009E5B6E"/>
    <w:rsid w:val="009F7F9B"/>
    <w:rsid w:val="00A73F58"/>
    <w:rsid w:val="00AB16A0"/>
    <w:rsid w:val="00B54ECE"/>
    <w:rsid w:val="00B71B5A"/>
    <w:rsid w:val="00B80872"/>
    <w:rsid w:val="00C374E5"/>
    <w:rsid w:val="00C43DD4"/>
    <w:rsid w:val="00C74C1A"/>
    <w:rsid w:val="00CA71EB"/>
    <w:rsid w:val="00CE7EEC"/>
    <w:rsid w:val="00D00CB2"/>
    <w:rsid w:val="00E25281"/>
    <w:rsid w:val="00E3500C"/>
    <w:rsid w:val="00E85CFC"/>
    <w:rsid w:val="00EC303C"/>
    <w:rsid w:val="00EC74A9"/>
    <w:rsid w:val="00EC787E"/>
    <w:rsid w:val="00F55520"/>
    <w:rsid w:val="00F95EA2"/>
    <w:rsid w:val="00FB5C4E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B1BB8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3622BA"/>
    <w:rsid w:val="003C23AD"/>
    <w:rsid w:val="0056762E"/>
    <w:rsid w:val="00764C14"/>
    <w:rsid w:val="00773033"/>
    <w:rsid w:val="00793468"/>
    <w:rsid w:val="0081726E"/>
    <w:rsid w:val="008A32A0"/>
    <w:rsid w:val="00A4112C"/>
    <w:rsid w:val="00B44214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548D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1647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Katharina-Elisabeth Gerlitz</cp:lastModifiedBy>
  <cp:revision>4</cp:revision>
  <cp:lastPrinted>2024-03-15T20:59:00Z</cp:lastPrinted>
  <dcterms:created xsi:type="dcterms:W3CDTF">2025-01-02T09:43:00Z</dcterms:created>
  <dcterms:modified xsi:type="dcterms:W3CDTF">2025-01-02T10:02:00Z</dcterms:modified>
</cp:coreProperties>
</file>