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14:paraId="761B2D2E" w14:textId="77777777"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14:paraId="6734F801" w14:textId="77777777"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14:paraId="4DF6CD22" w14:textId="77777777" w:rsidTr="000D5D9F">
        <w:trPr>
          <w:trHeight w:val="498"/>
        </w:trPr>
        <w:tc>
          <w:tcPr>
            <w:tcW w:w="4676" w:type="dxa"/>
            <w:tcBorders>
              <w:left w:val="single" w:sz="4" w:space="0" w:color="000000" w:themeColor="text1"/>
            </w:tcBorders>
            <w:shd w:val="clear" w:color="auto" w:fill="auto"/>
            <w:vAlign w:val="center"/>
          </w:tcPr>
          <w:p w14:paraId="0BA1305B" w14:textId="77777777"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0" w:type="dxa"/>
            <w:shd w:val="clear" w:color="auto" w:fill="auto"/>
            <w:vAlign w:val="center"/>
          </w:tcPr>
          <w:p w14:paraId="41C8C33D" w14:textId="57976AD3" w:rsidR="001E7E47" w:rsidRPr="008A7B49" w:rsidRDefault="001E7E47" w:rsidP="001E2D15">
            <w:pPr>
              <w:pStyle w:val="Listenabsatz"/>
              <w:autoSpaceDE w:val="0"/>
              <w:autoSpaceDN w:val="0"/>
              <w:adjustRightInd w:val="0"/>
              <w:spacing w:line="240" w:lineRule="atLeast"/>
              <w:ind w:left="0"/>
              <w:contextualSpacing w:val="0"/>
              <w:rPr>
                <w:rFonts w:cs="Wiener Melange"/>
                <w:bCs/>
                <w:sz w:val="22"/>
                <w:szCs w:val="32"/>
              </w:rPr>
            </w:pPr>
            <w:bookmarkStart w:id="0" w:name="_GoBack"/>
            <w:bookmarkEnd w:id="0"/>
          </w:p>
        </w:tc>
      </w:tr>
      <w:tr w:rsidR="001E7E47" w:rsidRPr="002A336E" w14:paraId="78015B5A" w14:textId="77777777" w:rsidTr="001E2D15">
        <w:trPr>
          <w:trHeight w:hRule="exact" w:val="567"/>
        </w:trPr>
        <w:tc>
          <w:tcPr>
            <w:tcW w:w="9356" w:type="dxa"/>
            <w:gridSpan w:val="2"/>
            <w:tcBorders>
              <w:left w:val="single" w:sz="4" w:space="0" w:color="000000" w:themeColor="text1"/>
            </w:tcBorders>
            <w:shd w:val="clear" w:color="auto" w:fill="F8EFBD"/>
            <w:vAlign w:val="center"/>
          </w:tcPr>
          <w:p w14:paraId="10286041" w14:textId="77777777"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14:paraId="7E92DE06" w14:textId="77777777" w:rsidTr="001E2D15">
        <w:trPr>
          <w:trHeight w:val="567"/>
        </w:trPr>
        <w:tc>
          <w:tcPr>
            <w:tcW w:w="9356" w:type="dxa"/>
            <w:gridSpan w:val="2"/>
            <w:tcBorders>
              <w:left w:val="single" w:sz="4" w:space="0" w:color="000000" w:themeColor="text1"/>
            </w:tcBorders>
            <w:shd w:val="clear" w:color="auto" w:fill="FFFFFF" w:themeFill="background1"/>
            <w:vAlign w:val="center"/>
          </w:tcPr>
          <w:p w14:paraId="671A7F4F" w14:textId="77777777" w:rsidR="001E7E47" w:rsidRPr="005557DD" w:rsidRDefault="008A20C3" w:rsidP="000D5D9F">
            <w:pPr>
              <w:pStyle w:val="Listenabsatz"/>
              <w:autoSpaceDE w:val="0"/>
              <w:autoSpaceDN w:val="0"/>
              <w:adjustRightInd w:val="0"/>
              <w:spacing w:line="240" w:lineRule="auto"/>
              <w:ind w:left="460"/>
              <w:rPr>
                <w:rFonts w:cs="Wiener Melange"/>
                <w:b/>
                <w:bCs/>
                <w:sz w:val="20"/>
                <w:szCs w:val="20"/>
              </w:rPr>
            </w:pPr>
            <w:r>
              <w:rPr>
                <w:rFonts w:cs="Wiener Melange"/>
                <w:b/>
                <w:bCs/>
                <w:sz w:val="20"/>
                <w:szCs w:val="20"/>
              </w:rPr>
              <w:t>Ärztliche Direktion/Abteilung Medizinischer Betrieb/</w:t>
            </w:r>
            <w:r w:rsidR="000D5D9F">
              <w:rPr>
                <w:rFonts w:cs="Wiener Melange"/>
                <w:b/>
                <w:bCs/>
                <w:sz w:val="20"/>
                <w:szCs w:val="20"/>
              </w:rPr>
              <w:t>Klinikreferent*innen</w:t>
            </w:r>
          </w:p>
        </w:tc>
      </w:tr>
      <w:tr w:rsidR="001E7E47" w:rsidRPr="002A336E" w14:paraId="71C16F11" w14:textId="77777777" w:rsidTr="001E2D15">
        <w:trPr>
          <w:trHeight w:hRule="exact" w:val="567"/>
        </w:trPr>
        <w:tc>
          <w:tcPr>
            <w:tcW w:w="9356" w:type="dxa"/>
            <w:gridSpan w:val="2"/>
            <w:tcBorders>
              <w:left w:val="single" w:sz="4" w:space="0" w:color="000000" w:themeColor="text1"/>
            </w:tcBorders>
            <w:shd w:val="clear" w:color="auto" w:fill="F8EFBD"/>
            <w:vAlign w:val="center"/>
          </w:tcPr>
          <w:p w14:paraId="635C94B2" w14:textId="77777777"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tc>
      </w:tr>
      <w:tr w:rsidR="001E7E47" w:rsidRPr="002A336E" w14:paraId="2C1223F4" w14:textId="77777777" w:rsidTr="001E2D15">
        <w:trPr>
          <w:trHeight w:hRule="exact" w:val="567"/>
        </w:trPr>
        <w:tc>
          <w:tcPr>
            <w:tcW w:w="9356" w:type="dxa"/>
            <w:gridSpan w:val="2"/>
            <w:tcBorders>
              <w:left w:val="single" w:sz="4" w:space="0" w:color="000000" w:themeColor="text1"/>
            </w:tcBorders>
            <w:shd w:val="clear" w:color="auto" w:fill="F8EFBD"/>
            <w:vAlign w:val="center"/>
          </w:tcPr>
          <w:p w14:paraId="24CEC96D" w14:textId="77777777"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p>
        </w:tc>
      </w:tr>
      <w:tr w:rsidR="001E7E47" w:rsidRPr="002A336E" w14:paraId="6BE368DD"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4EFA1ACF" w14:textId="77777777"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14:paraId="3C248684" w14:textId="77777777" w:rsidTr="000D5D9F">
        <w:trPr>
          <w:trHeight w:val="567"/>
        </w:trPr>
        <w:tc>
          <w:tcPr>
            <w:tcW w:w="4676" w:type="dxa"/>
            <w:tcBorders>
              <w:left w:val="single" w:sz="4" w:space="0" w:color="000000" w:themeColor="text1"/>
            </w:tcBorders>
            <w:shd w:val="clear" w:color="auto" w:fill="auto"/>
            <w:vAlign w:val="center"/>
          </w:tcPr>
          <w:p w14:paraId="0E3AD52F" w14:textId="77777777"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80" w:type="dxa"/>
            <w:shd w:val="clear" w:color="auto" w:fill="auto"/>
            <w:vAlign w:val="center"/>
          </w:tcPr>
          <w:p w14:paraId="021118F6" w14:textId="77777777" w:rsidR="001E7E47" w:rsidRPr="000D5D9F" w:rsidRDefault="000D5D9F" w:rsidP="000D5D9F">
            <w:pPr>
              <w:autoSpaceDE w:val="0"/>
              <w:autoSpaceDN w:val="0"/>
              <w:adjustRightInd w:val="0"/>
              <w:spacing w:before="60" w:afterLines="60" w:after="144" w:line="240" w:lineRule="auto"/>
              <w:rPr>
                <w:rFonts w:ascii="Calibri" w:hAnsi="Calibri" w:cs="Arial"/>
                <w:bCs/>
                <w:sz w:val="22"/>
              </w:rPr>
            </w:pPr>
            <w:r w:rsidRPr="000D5D9F">
              <w:rPr>
                <w:rFonts w:ascii="Calibri" w:hAnsi="Calibri" w:cs="Arial"/>
                <w:bCs/>
                <w:sz w:val="22"/>
              </w:rPr>
              <w:t>Ein in der Republik Österreich erworbenes Diplom zur Gesundheits- und Krankenpflege, bzw. eine gleichwertige Ausbildung an einer Fachhochschule oder eine gleichwertige und in Österreich anerkannte Berufsberechtigung</w:t>
            </w:r>
          </w:p>
          <w:p w14:paraId="64F74146" w14:textId="77777777" w:rsidR="000D5D9F" w:rsidRPr="000D5D9F" w:rsidRDefault="000D5D9F" w:rsidP="000D5D9F">
            <w:pPr>
              <w:autoSpaceDE w:val="0"/>
              <w:autoSpaceDN w:val="0"/>
              <w:adjustRightInd w:val="0"/>
              <w:spacing w:before="60" w:afterLines="60" w:after="144" w:line="240" w:lineRule="auto"/>
              <w:rPr>
                <w:rFonts w:ascii="Calibri" w:hAnsi="Calibri" w:cs="Arial"/>
                <w:bCs/>
                <w:sz w:val="22"/>
              </w:rPr>
            </w:pPr>
            <w:r>
              <w:rPr>
                <w:rFonts w:ascii="Calibri" w:hAnsi="Calibri" w:cs="Arial"/>
                <w:bCs/>
                <w:sz w:val="22"/>
              </w:rPr>
              <w:t>o</w:t>
            </w:r>
            <w:r w:rsidRPr="000D5D9F">
              <w:rPr>
                <w:rFonts w:ascii="Calibri" w:hAnsi="Calibri" w:cs="Arial"/>
                <w:bCs/>
                <w:sz w:val="22"/>
              </w:rPr>
              <w:t>der</w:t>
            </w:r>
          </w:p>
          <w:p w14:paraId="7C900534" w14:textId="77777777" w:rsidR="000D5D9F" w:rsidRPr="000D5D9F" w:rsidRDefault="000D5D9F" w:rsidP="000D5D9F">
            <w:pPr>
              <w:autoSpaceDE w:val="0"/>
              <w:autoSpaceDN w:val="0"/>
              <w:adjustRightInd w:val="0"/>
              <w:spacing w:after="0" w:line="240" w:lineRule="auto"/>
              <w:contextualSpacing/>
              <w:rPr>
                <w:rFonts w:ascii="Calibri" w:eastAsia="Calibri" w:hAnsi="Calibri" w:cs="Arial"/>
                <w:bCs/>
                <w:sz w:val="22"/>
                <w:szCs w:val="22"/>
              </w:rPr>
            </w:pPr>
            <w:r w:rsidRPr="00A7668F">
              <w:rPr>
                <w:rFonts w:ascii="Calibri" w:hAnsi="Calibri" w:cs="Arial"/>
                <w:bCs/>
                <w:sz w:val="22"/>
                <w:szCs w:val="22"/>
              </w:rPr>
              <w:t>In Österreich anerkannte Ausbildung zur/zum gehobenen medizinisch technischen Dienst z. B. zur/zum Biomedizinischen Analytike</w:t>
            </w:r>
            <w:r>
              <w:rPr>
                <w:rFonts w:ascii="Calibri" w:hAnsi="Calibri" w:cs="Arial"/>
                <w:bCs/>
                <w:sz w:val="22"/>
                <w:szCs w:val="22"/>
              </w:rPr>
              <w:t>rin/Biomedizinischen Analytiker, zum/zur Radiologietechnologin, zur/zum PhysiotherapeutIn</w:t>
            </w:r>
            <w:r w:rsidRPr="00532D40">
              <w:rPr>
                <w:rFonts w:ascii="Calibri" w:hAnsi="Calibri" w:cs="Arial"/>
                <w:bCs/>
                <w:sz w:val="22"/>
                <w:szCs w:val="22"/>
              </w:rPr>
              <w:t xml:space="preserve"> </w:t>
            </w:r>
            <w:r w:rsidRPr="00A7668F">
              <w:rPr>
                <w:rFonts w:ascii="Calibri" w:hAnsi="Calibri" w:cs="Arial"/>
                <w:bCs/>
                <w:sz w:val="22"/>
                <w:szCs w:val="22"/>
              </w:rPr>
              <w:t>gemäß MTD-Gesetz (Diplom für den gehobenen medizinisch-technischen Dienst, abgeschlossener Fachhochschul-Bakkalaureatsstudiengang z. B. Biomedizinische Analytik oder Anerkennungsbescheid) und FH-MTD-Ausbildungsverordnung</w:t>
            </w:r>
          </w:p>
        </w:tc>
      </w:tr>
      <w:tr w:rsidR="001E7E47" w:rsidRPr="002A336E" w14:paraId="74849313"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60493BB6" w14:textId="77777777"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14:paraId="31CA8969" w14:textId="77777777" w:rsidTr="000D5D9F">
        <w:trPr>
          <w:trHeight w:val="567"/>
        </w:trPr>
        <w:tc>
          <w:tcPr>
            <w:tcW w:w="4676" w:type="dxa"/>
            <w:tcBorders>
              <w:left w:val="single" w:sz="4" w:space="0" w:color="000000" w:themeColor="text1"/>
            </w:tcBorders>
            <w:shd w:val="clear" w:color="auto" w:fill="auto"/>
            <w:vAlign w:val="center"/>
          </w:tcPr>
          <w:p w14:paraId="1D0B3791" w14:textId="77777777"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80" w:type="dxa"/>
            <w:shd w:val="clear" w:color="auto" w:fill="auto"/>
            <w:vAlign w:val="center"/>
          </w:tcPr>
          <w:p w14:paraId="525F6C4C" w14:textId="77777777" w:rsidR="001E7E47" w:rsidRPr="00C058A5" w:rsidRDefault="00711B49" w:rsidP="008A20C3">
            <w:pPr>
              <w:pStyle w:val="Listenabsatz"/>
              <w:autoSpaceDE w:val="0"/>
              <w:autoSpaceDN w:val="0"/>
              <w:adjustRightInd w:val="0"/>
              <w:spacing w:before="120" w:afterLines="60" w:after="144" w:line="240" w:lineRule="auto"/>
              <w:ind w:left="318"/>
              <w:jc w:val="left"/>
              <w:rPr>
                <w:rFonts w:cs="Wiener Melange"/>
                <w:bCs/>
                <w:sz w:val="20"/>
                <w:szCs w:val="20"/>
              </w:rPr>
            </w:pPr>
            <w:r>
              <w:rPr>
                <w:rFonts w:ascii="Calibri" w:hAnsi="Calibri" w:cs="Arial"/>
                <w:bCs/>
                <w:sz w:val="22"/>
              </w:rPr>
              <w:t>--</w:t>
            </w:r>
          </w:p>
        </w:tc>
      </w:tr>
      <w:tr w:rsidR="001E7E47" w:rsidRPr="002A336E" w14:paraId="3A4B2E09" w14:textId="77777777" w:rsidTr="000D5D9F">
        <w:trPr>
          <w:trHeight w:val="567"/>
        </w:trPr>
        <w:tc>
          <w:tcPr>
            <w:tcW w:w="4676" w:type="dxa"/>
            <w:tcBorders>
              <w:left w:val="single" w:sz="4" w:space="0" w:color="000000" w:themeColor="text1"/>
            </w:tcBorders>
            <w:shd w:val="clear" w:color="auto" w:fill="auto"/>
            <w:vAlign w:val="center"/>
          </w:tcPr>
          <w:p w14:paraId="420646E7" w14:textId="77777777" w:rsidR="001E7E47" w:rsidRPr="007E46D7" w:rsidRDefault="00BE3C37"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80" w:type="dxa"/>
            <w:shd w:val="clear" w:color="auto" w:fill="auto"/>
            <w:vAlign w:val="center"/>
          </w:tcPr>
          <w:p w14:paraId="05DAE9E2" w14:textId="77777777" w:rsidR="001E7E47" w:rsidRPr="00C058A5" w:rsidRDefault="006E455D"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14:paraId="30493574" w14:textId="77777777" w:rsidTr="000D5D9F">
        <w:trPr>
          <w:trHeight w:val="651"/>
        </w:trPr>
        <w:tc>
          <w:tcPr>
            <w:tcW w:w="4676" w:type="dxa"/>
            <w:tcBorders>
              <w:left w:val="single" w:sz="4" w:space="0" w:color="000000" w:themeColor="text1"/>
            </w:tcBorders>
            <w:shd w:val="clear" w:color="auto" w:fill="auto"/>
            <w:vAlign w:val="center"/>
          </w:tcPr>
          <w:p w14:paraId="7131EC2E" w14:textId="77777777"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80" w:type="dxa"/>
            <w:shd w:val="clear" w:color="auto" w:fill="auto"/>
            <w:vAlign w:val="center"/>
          </w:tcPr>
          <w:p w14:paraId="233E838B" w14:textId="77777777" w:rsidR="001E7E47" w:rsidRPr="00C058A5" w:rsidRDefault="000D5D9F"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Nein</w:t>
            </w:r>
          </w:p>
        </w:tc>
      </w:tr>
      <w:tr w:rsidR="001E7E47" w:rsidRPr="002A336E" w14:paraId="78765B4A" w14:textId="77777777" w:rsidTr="000D5D9F">
        <w:trPr>
          <w:trHeight w:val="208"/>
        </w:trPr>
        <w:tc>
          <w:tcPr>
            <w:tcW w:w="4676" w:type="dxa"/>
            <w:tcBorders>
              <w:left w:val="single" w:sz="4" w:space="0" w:color="000000" w:themeColor="text1"/>
            </w:tcBorders>
            <w:shd w:val="clear" w:color="auto" w:fill="auto"/>
            <w:vAlign w:val="center"/>
          </w:tcPr>
          <w:p w14:paraId="03946156" w14:textId="77777777"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80" w:type="dxa"/>
            <w:shd w:val="clear" w:color="auto" w:fill="auto"/>
            <w:vAlign w:val="center"/>
          </w:tcPr>
          <w:p w14:paraId="6E66CA93" w14:textId="77777777" w:rsidR="001E7E47" w:rsidRPr="00C058A5" w:rsidRDefault="00250336"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 xml:space="preserve">Keine </w:t>
            </w:r>
          </w:p>
        </w:tc>
      </w:tr>
      <w:tr w:rsidR="001E7E47" w:rsidRPr="002A336E" w14:paraId="61E0E588"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6F9929AE" w14:textId="77777777"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14:paraId="682A5C76" w14:textId="77777777" w:rsidTr="000D5D9F">
        <w:trPr>
          <w:trHeight w:val="617"/>
        </w:trPr>
        <w:tc>
          <w:tcPr>
            <w:tcW w:w="4676" w:type="dxa"/>
            <w:tcBorders>
              <w:left w:val="single" w:sz="4" w:space="0" w:color="000000" w:themeColor="text1"/>
            </w:tcBorders>
            <w:shd w:val="clear" w:color="auto" w:fill="auto"/>
            <w:vAlign w:val="center"/>
          </w:tcPr>
          <w:p w14:paraId="0BD26CD9" w14:textId="77777777" w:rsidR="001E7E47" w:rsidRPr="007E46D7" w:rsidRDefault="00BE3C3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753BDC">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w:t>
            </w:r>
            <w:proofErr w:type="spellStart"/>
            <w:r w:rsidR="001E7E47" w:rsidRPr="007E46D7">
              <w:rPr>
                <w:rFonts w:cs="Wiener Melange"/>
                <w:bCs/>
                <w:sz w:val="18"/>
                <w:szCs w:val="18"/>
              </w:rPr>
              <w:t>BedG</w:t>
            </w:r>
            <w:proofErr w:type="spellEnd"/>
            <w:r w:rsidR="001E7E47" w:rsidRPr="007E46D7">
              <w:rPr>
                <w:rFonts w:cs="Wiener Melange"/>
                <w:bCs/>
                <w:sz w:val="18"/>
                <w:szCs w:val="18"/>
              </w:rPr>
              <w:t>)</w:t>
            </w:r>
          </w:p>
        </w:tc>
        <w:tc>
          <w:tcPr>
            <w:tcW w:w="4680" w:type="dxa"/>
            <w:shd w:val="clear" w:color="auto" w:fill="auto"/>
            <w:vAlign w:val="center"/>
          </w:tcPr>
          <w:p w14:paraId="22A67D87" w14:textId="77777777" w:rsidR="001E7E47" w:rsidRPr="006E455D" w:rsidRDefault="000D5D9F" w:rsidP="006E455D">
            <w:pPr>
              <w:autoSpaceDE w:val="0"/>
              <w:autoSpaceDN w:val="0"/>
              <w:adjustRightInd w:val="0"/>
              <w:spacing w:before="60" w:afterLines="60" w:after="144" w:line="240" w:lineRule="auto"/>
              <w:rPr>
                <w:rFonts w:cs="Wiener Melange"/>
                <w:bCs/>
                <w:szCs w:val="20"/>
              </w:rPr>
            </w:pPr>
            <w:r>
              <w:rPr>
                <w:rFonts w:ascii="Calibri" w:eastAsia="Calibri" w:hAnsi="Calibri" w:cs="Arial"/>
                <w:bCs/>
                <w:sz w:val="22"/>
                <w:szCs w:val="22"/>
              </w:rPr>
              <w:t>Voraussetzung für die Einreihung in die Modellfunktion „Verwaltung/Administration Fachbearbeitung“ ist ein fachlich einschlägiges (Fach-)Hochschulstudium</w:t>
            </w:r>
          </w:p>
        </w:tc>
      </w:tr>
      <w:tr w:rsidR="000D5D9F" w:rsidRPr="002A336E" w14:paraId="2BAC8695" w14:textId="77777777" w:rsidTr="00A822F1">
        <w:trPr>
          <w:trHeight w:val="2246"/>
        </w:trPr>
        <w:tc>
          <w:tcPr>
            <w:tcW w:w="4676" w:type="dxa"/>
            <w:tcBorders>
              <w:left w:val="single" w:sz="4" w:space="0" w:color="000000" w:themeColor="text1"/>
            </w:tcBorders>
            <w:shd w:val="clear" w:color="auto" w:fill="auto"/>
            <w:vAlign w:val="center"/>
          </w:tcPr>
          <w:p w14:paraId="3C2A1274" w14:textId="77777777" w:rsidR="000D5D9F" w:rsidRPr="007E46D7" w:rsidRDefault="00BE3C37" w:rsidP="000D5D9F">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0D5D9F" w:rsidRPr="00753BDC">
                <w:rPr>
                  <w:rStyle w:val="Hyperlink"/>
                  <w:rFonts w:cs="Wiener Melange"/>
                  <w:bCs/>
                  <w:sz w:val="20"/>
                  <w:szCs w:val="20"/>
                </w:rPr>
                <w:t>Alternativzugänge lt. Zugangsverordnung</w:t>
              </w:r>
            </w:hyperlink>
            <w:r w:rsidR="000D5D9F">
              <w:rPr>
                <w:rFonts w:cs="Wiener Melange"/>
                <w:bCs/>
                <w:sz w:val="20"/>
                <w:szCs w:val="20"/>
              </w:rPr>
              <w:br/>
            </w:r>
            <w:r w:rsidR="000D5D9F" w:rsidRPr="007E46D7">
              <w:rPr>
                <w:rFonts w:cs="Wiener Melange"/>
                <w:bCs/>
                <w:sz w:val="18"/>
                <w:szCs w:val="18"/>
              </w:rPr>
              <w:t>(Gemäß § 10 Abs. 1 W-</w:t>
            </w:r>
            <w:proofErr w:type="spellStart"/>
            <w:r w:rsidR="000D5D9F" w:rsidRPr="007E46D7">
              <w:rPr>
                <w:rFonts w:cs="Wiener Melange"/>
                <w:bCs/>
                <w:sz w:val="18"/>
                <w:szCs w:val="18"/>
              </w:rPr>
              <w:t>BedG</w:t>
            </w:r>
            <w:proofErr w:type="spellEnd"/>
            <w:r w:rsidR="000D5D9F" w:rsidRPr="007E46D7">
              <w:rPr>
                <w:rFonts w:cs="Wiener Melange"/>
                <w:bCs/>
                <w:sz w:val="18"/>
                <w:szCs w:val="18"/>
              </w:rPr>
              <w:t>)</w:t>
            </w:r>
          </w:p>
        </w:tc>
        <w:tc>
          <w:tcPr>
            <w:tcW w:w="4680" w:type="dxa"/>
            <w:shd w:val="clear" w:color="auto" w:fill="auto"/>
            <w:vAlign w:val="center"/>
          </w:tcPr>
          <w:p w14:paraId="3512C216" w14:textId="4B80B1AB" w:rsidR="000D5D9F" w:rsidRPr="00FF61FE" w:rsidRDefault="000D5D9F" w:rsidP="000D5D9F">
            <w:pPr>
              <w:autoSpaceDE w:val="0"/>
              <w:autoSpaceDN w:val="0"/>
              <w:adjustRightInd w:val="0"/>
              <w:spacing w:before="60" w:afterLines="60" w:after="144"/>
              <w:contextualSpacing/>
              <w:rPr>
                <w:rFonts w:ascii="Calibri" w:eastAsia="Calibri" w:hAnsi="Calibri" w:cs="Arial"/>
                <w:bCs/>
                <w:sz w:val="22"/>
                <w:szCs w:val="22"/>
              </w:rPr>
            </w:pPr>
            <w:r w:rsidRPr="00FE1C3C">
              <w:rPr>
                <w:rFonts w:ascii="Calibri" w:eastAsia="Calibri" w:hAnsi="Calibri" w:cs="Arial"/>
                <w:bCs/>
                <w:sz w:val="22"/>
                <w:szCs w:val="22"/>
              </w:rPr>
              <w:t>Eine Reifeprüfung oder eine gleichwert</w:t>
            </w:r>
            <w:r>
              <w:rPr>
                <w:rFonts w:ascii="Calibri" w:eastAsia="Calibri" w:hAnsi="Calibri" w:cs="Arial"/>
                <w:bCs/>
                <w:sz w:val="22"/>
                <w:szCs w:val="22"/>
              </w:rPr>
              <w:t xml:space="preserve">ige Ausbildung und eine mindestens achtjährig fachlich einschlägige Tätigkeit in der Modellfunktion „Verwaltung/Administration Sachbearbeitung Spezialisiert“ oder gleichwertige fachlich einschlägige Berufserfahrungsjahre </w:t>
            </w:r>
          </w:p>
        </w:tc>
      </w:tr>
      <w:tr w:rsidR="000D5D9F" w:rsidRPr="002A336E" w14:paraId="5FF5FB3D" w14:textId="77777777" w:rsidTr="000D5D9F">
        <w:trPr>
          <w:trHeight w:val="704"/>
        </w:trPr>
        <w:tc>
          <w:tcPr>
            <w:tcW w:w="4676" w:type="dxa"/>
            <w:tcBorders>
              <w:left w:val="single" w:sz="4" w:space="0" w:color="000000" w:themeColor="text1"/>
            </w:tcBorders>
            <w:shd w:val="clear" w:color="auto" w:fill="auto"/>
            <w:vAlign w:val="center"/>
          </w:tcPr>
          <w:p w14:paraId="14B3CBA3" w14:textId="77777777" w:rsidR="000D5D9F" w:rsidRPr="007E46D7" w:rsidRDefault="00BE3C37" w:rsidP="000D5D9F">
            <w:pPr>
              <w:autoSpaceDE w:val="0"/>
              <w:autoSpaceDN w:val="0"/>
              <w:adjustRightInd w:val="0"/>
              <w:spacing w:before="60" w:after="60" w:line="240" w:lineRule="auto"/>
              <w:rPr>
                <w:rFonts w:cs="Wiener Melange"/>
                <w:bCs/>
                <w:szCs w:val="20"/>
              </w:rPr>
            </w:pPr>
            <w:hyperlink r:id="rId11" w:history="1">
              <w:r w:rsidR="000D5D9F" w:rsidRPr="007E46D7">
                <w:rPr>
                  <w:rStyle w:val="Hyperlink"/>
                  <w:rFonts w:cs="Wiener Melange"/>
                  <w:szCs w:val="20"/>
                </w:rPr>
                <w:t>Zentral vorgeschriebene Dienstausbildung</w:t>
              </w:r>
            </w:hyperlink>
            <w:r w:rsidR="000D5D9F" w:rsidRPr="007E46D7">
              <w:rPr>
                <w:rFonts w:cs="Wiener Melange"/>
                <w:szCs w:val="20"/>
              </w:rPr>
              <w:t xml:space="preserve"> </w:t>
            </w:r>
            <w:r w:rsidR="000D5D9F" w:rsidRPr="007E46D7">
              <w:rPr>
                <w:rFonts w:cs="Wiener Melange"/>
                <w:bCs/>
                <w:sz w:val="18"/>
                <w:szCs w:val="18"/>
              </w:rPr>
              <w:t>(abzulegen innerhalb einer vorgeschriebenen Frist)</w:t>
            </w:r>
          </w:p>
          <w:p w14:paraId="5097E6F5" w14:textId="77777777" w:rsidR="000D5D9F" w:rsidRPr="007E46D7" w:rsidRDefault="000D5D9F" w:rsidP="000D5D9F">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 xml:space="preserve">Bei </w:t>
              </w:r>
              <w:proofErr w:type="spellStart"/>
              <w:r w:rsidRPr="005C447C">
                <w:rPr>
                  <w:rStyle w:val="Hyperlink"/>
                  <w:rFonts w:cs="Wiener Melange"/>
                  <w:i/>
                  <w:sz w:val="18"/>
                  <w:szCs w:val="18"/>
                </w:rPr>
                <w:t>UmsteigerInnen</w:t>
              </w:r>
              <w:proofErr w:type="spellEnd"/>
              <w:r w:rsidRPr="005C447C">
                <w:rPr>
                  <w:rStyle w:val="Hyperlink"/>
                  <w:rFonts w:cs="Wiener Melange"/>
                  <w:i/>
                  <w:sz w:val="18"/>
                  <w:szCs w:val="18"/>
                </w:rPr>
                <w:t xml:space="preserve"> in das System des Wiener </w:t>
              </w:r>
              <w:proofErr w:type="spellStart"/>
              <w:r w:rsidRPr="005C447C">
                <w:rPr>
                  <w:rStyle w:val="Hyperlink"/>
                  <w:rFonts w:cs="Wiener Melange"/>
                  <w:i/>
                  <w:sz w:val="18"/>
                  <w:szCs w:val="18"/>
                </w:rPr>
                <w:t>Bedienstetengesetzes</w:t>
              </w:r>
              <w:proofErr w:type="spellEnd"/>
              <w:r w:rsidRPr="005C447C">
                <w:rPr>
                  <w:rStyle w:val="Hyperlink"/>
                  <w:rFonts w:cs="Wiener Melange"/>
                  <w:i/>
                  <w:sz w:val="18"/>
                  <w:szCs w:val="18"/>
                </w:rPr>
                <w:t xml:space="preserve"> sind die speziellen </w:t>
              </w:r>
              <w:proofErr w:type="spellStart"/>
              <w:r w:rsidRPr="005C447C">
                <w:rPr>
                  <w:rStyle w:val="Hyperlink"/>
                  <w:rFonts w:cs="Wiener Melange"/>
                  <w:i/>
                  <w:sz w:val="18"/>
                  <w:szCs w:val="18"/>
                </w:rPr>
                <w:t>Umstiegsregelungen</w:t>
              </w:r>
              <w:proofErr w:type="spellEnd"/>
              <w:r w:rsidRPr="005C447C">
                <w:rPr>
                  <w:rStyle w:val="Hyperlink"/>
                  <w:rFonts w:cs="Wiener Melange"/>
                  <w:i/>
                  <w:sz w:val="18"/>
                  <w:szCs w:val="18"/>
                </w:rPr>
                <w:t xml:space="preserve">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80" w:type="dxa"/>
            <w:shd w:val="clear" w:color="auto" w:fill="auto"/>
            <w:vAlign w:val="center"/>
          </w:tcPr>
          <w:p w14:paraId="6E842E6D" w14:textId="77777777" w:rsidR="000D5D9F" w:rsidRPr="00C058A5" w:rsidRDefault="000D5D9F" w:rsidP="000D5D9F">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Ja</w:t>
            </w:r>
          </w:p>
        </w:tc>
      </w:tr>
      <w:tr w:rsidR="000D5D9F" w:rsidRPr="002A336E" w14:paraId="48D635B9" w14:textId="77777777" w:rsidTr="000D5D9F">
        <w:trPr>
          <w:trHeight w:val="567"/>
        </w:trPr>
        <w:tc>
          <w:tcPr>
            <w:tcW w:w="4676" w:type="dxa"/>
            <w:tcBorders>
              <w:left w:val="single" w:sz="4" w:space="0" w:color="000000" w:themeColor="text1"/>
            </w:tcBorders>
            <w:shd w:val="clear" w:color="auto" w:fill="auto"/>
            <w:vAlign w:val="center"/>
          </w:tcPr>
          <w:p w14:paraId="7AB445DF" w14:textId="77777777" w:rsidR="000D5D9F" w:rsidRPr="00290D3F" w:rsidRDefault="000D5D9F" w:rsidP="000D5D9F">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80" w:type="dxa"/>
            <w:shd w:val="clear" w:color="auto" w:fill="auto"/>
            <w:vAlign w:val="center"/>
          </w:tcPr>
          <w:p w14:paraId="70E97FBC" w14:textId="77777777" w:rsidR="000D5D9F" w:rsidRPr="00C058A5" w:rsidRDefault="000D5D9F" w:rsidP="000D5D9F">
            <w:pPr>
              <w:pStyle w:val="Listenabsatz"/>
              <w:autoSpaceDE w:val="0"/>
              <w:autoSpaceDN w:val="0"/>
              <w:adjustRightInd w:val="0"/>
              <w:spacing w:before="120" w:after="120" w:line="240" w:lineRule="auto"/>
              <w:ind w:left="313"/>
              <w:contextualSpacing w:val="0"/>
              <w:jc w:val="left"/>
              <w:rPr>
                <w:rFonts w:cs="Wiener Melange"/>
                <w:bCs/>
                <w:sz w:val="20"/>
                <w:szCs w:val="20"/>
              </w:rPr>
            </w:pPr>
            <w:r>
              <w:rPr>
                <w:rFonts w:cs="Wiener Melange"/>
                <w:bCs/>
                <w:sz w:val="20"/>
                <w:szCs w:val="20"/>
              </w:rPr>
              <w:t xml:space="preserve">Keine </w:t>
            </w:r>
          </w:p>
        </w:tc>
      </w:tr>
    </w:tbl>
    <w:p w14:paraId="5CD7DFBC" w14:textId="77777777" w:rsidR="00C5194D" w:rsidRDefault="00C5194D">
      <w:r>
        <w:br w:type="page"/>
      </w:r>
    </w:p>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14:paraId="36B36D3D"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14:paraId="60AF0DDB" w14:textId="77777777" w:rsidR="00315A1B" w:rsidRDefault="00315A1B" w:rsidP="00E92F8E"/>
        </w:tc>
      </w:tr>
      <w:tr w:rsidR="006F7F99" w:rsidRPr="00ED0008" w14:paraId="541195A9" w14:textId="77777777" w:rsidTr="00E92F8E">
        <w:trPr>
          <w:trHeight w:val="405"/>
        </w:trPr>
        <w:tc>
          <w:tcPr>
            <w:tcW w:w="3970" w:type="dxa"/>
            <w:vMerge w:val="restart"/>
            <w:tcBorders>
              <w:top w:val="nil"/>
              <w:left w:val="single" w:sz="4" w:space="0" w:color="auto"/>
              <w:right w:val="single" w:sz="4" w:space="0" w:color="auto"/>
            </w:tcBorders>
            <w:shd w:val="clear" w:color="auto" w:fill="auto"/>
          </w:tcPr>
          <w:p w14:paraId="1C729F78" w14:textId="77777777" w:rsidR="006F7F99" w:rsidRPr="007E46D7" w:rsidRDefault="006F7F99" w:rsidP="00E92F8E">
            <w:pPr>
              <w:autoSpaceDE w:val="0"/>
              <w:autoSpaceDN w:val="0"/>
              <w:adjustRightInd w:val="0"/>
              <w:spacing w:after="360" w:line="240" w:lineRule="auto"/>
              <w:rPr>
                <w:rFonts w:cs="Wiener Melange"/>
                <w:bCs/>
                <w:szCs w:val="20"/>
              </w:rPr>
            </w:pPr>
            <w:r w:rsidRPr="007E46D7">
              <w:rPr>
                <w:rFonts w:cs="Wiener Melange"/>
                <w:szCs w:val="20"/>
              </w:rPr>
              <w:t>Formalkriterien bzw. Formalqualifikationen lt. den Erfordernissen der Dienststelle</w:t>
            </w:r>
          </w:p>
          <w:p w14:paraId="745C7E0E" w14:textId="77777777" w:rsidR="006F7F99" w:rsidRPr="007E46D7" w:rsidRDefault="006F7F99" w:rsidP="00E92F8E">
            <w:pPr>
              <w:autoSpaceDE w:val="0"/>
              <w:autoSpaceDN w:val="0"/>
              <w:adjustRightInd w:val="0"/>
              <w:spacing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14:paraId="1B5CD985" w14:textId="77777777" w:rsidR="006F7F99" w:rsidRPr="007E46D7" w:rsidRDefault="00711B4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ascii="Calibri" w:hAnsi="Calibri" w:cs="Arial"/>
                <w:sz w:val="22"/>
              </w:rPr>
              <w:t>Mindestens 3 jährige Berufserfahrung in gesundheitlichen Einrichtungen</w:t>
            </w:r>
          </w:p>
        </w:tc>
      </w:tr>
      <w:tr w:rsidR="006F7F99" w:rsidRPr="00ED0008" w14:paraId="5B75391A" w14:textId="77777777" w:rsidTr="00E92F8E">
        <w:trPr>
          <w:trHeight w:val="410"/>
        </w:trPr>
        <w:tc>
          <w:tcPr>
            <w:tcW w:w="3970" w:type="dxa"/>
            <w:vMerge/>
            <w:tcBorders>
              <w:left w:val="single" w:sz="4" w:space="0" w:color="auto"/>
              <w:right w:val="single" w:sz="4" w:space="0" w:color="auto"/>
            </w:tcBorders>
            <w:shd w:val="clear" w:color="auto" w:fill="auto"/>
          </w:tcPr>
          <w:p w14:paraId="41A76623" w14:textId="77777777"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14:paraId="4E061C37" w14:textId="77777777" w:rsidR="006F7F99" w:rsidRPr="007E46D7" w:rsidRDefault="006F7F9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22E8D1B5" w14:textId="77777777" w:rsidTr="00E92F8E">
        <w:trPr>
          <w:trHeight w:val="360"/>
        </w:trPr>
        <w:tc>
          <w:tcPr>
            <w:tcW w:w="3970" w:type="dxa"/>
            <w:vMerge/>
            <w:tcBorders>
              <w:left w:val="single" w:sz="4" w:space="0" w:color="auto"/>
              <w:right w:val="single" w:sz="4" w:space="0" w:color="auto"/>
            </w:tcBorders>
            <w:shd w:val="clear" w:color="auto" w:fill="auto"/>
          </w:tcPr>
          <w:p w14:paraId="3B1C9375" w14:textId="77777777"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14:paraId="5251B064" w14:textId="77777777"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34E3F1AB" w14:textId="77777777" w:rsidTr="00E92F8E">
        <w:trPr>
          <w:trHeight w:val="314"/>
        </w:trPr>
        <w:tc>
          <w:tcPr>
            <w:tcW w:w="3970" w:type="dxa"/>
            <w:vMerge/>
            <w:tcBorders>
              <w:left w:val="single" w:sz="4" w:space="0" w:color="auto"/>
              <w:bottom w:val="single" w:sz="4" w:space="0" w:color="auto"/>
              <w:right w:val="single" w:sz="4" w:space="0" w:color="auto"/>
            </w:tcBorders>
            <w:shd w:val="clear" w:color="auto" w:fill="auto"/>
          </w:tcPr>
          <w:p w14:paraId="58C1DD60" w14:textId="77777777"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14:paraId="205696CD" w14:textId="77777777"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4A213E68"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27BAF3A1" w14:textId="77777777"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p>
        </w:tc>
      </w:tr>
      <w:tr w:rsidR="006F7F99" w:rsidRPr="00ED0008" w14:paraId="0B78EA7C" w14:textId="77777777"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14:paraId="7863EA3A" w14:textId="77777777" w:rsidR="006F7F99" w:rsidRPr="007E46D7" w:rsidRDefault="006F7F99" w:rsidP="00E92F8E">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14:paraId="2C1DBA18" w14:textId="77777777" w:rsidR="006F7F99" w:rsidRPr="007E46D7" w:rsidRDefault="000D5D9F"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05502B">
              <w:rPr>
                <w:rFonts w:ascii="Calibri" w:hAnsi="Calibri" w:cs="Arial"/>
                <w:sz w:val="22"/>
              </w:rPr>
              <w:t xml:space="preserve">Grundkenntnisse der Strukturen des österreichischen </w:t>
            </w:r>
            <w:proofErr w:type="spellStart"/>
            <w:r w:rsidRPr="0005502B">
              <w:rPr>
                <w:rFonts w:ascii="Calibri" w:hAnsi="Calibri" w:cs="Arial"/>
                <w:sz w:val="22"/>
              </w:rPr>
              <w:t>Health</w:t>
            </w:r>
            <w:proofErr w:type="spellEnd"/>
            <w:r w:rsidRPr="0005502B">
              <w:rPr>
                <w:rFonts w:ascii="Calibri" w:hAnsi="Calibri" w:cs="Arial"/>
                <w:sz w:val="22"/>
              </w:rPr>
              <w:t xml:space="preserve"> Care Systems und aller dazugehörigen relevanten rechtlichen Grundlagen, sowie der Prozessabläufe in einer Krankenanstalt</w:t>
            </w:r>
          </w:p>
        </w:tc>
      </w:tr>
      <w:tr w:rsidR="006F7F99" w:rsidRPr="00ED0008" w14:paraId="153A03D5" w14:textId="77777777" w:rsidTr="00E92F8E">
        <w:trPr>
          <w:cantSplit/>
          <w:trHeight w:val="400"/>
        </w:trPr>
        <w:tc>
          <w:tcPr>
            <w:tcW w:w="3970" w:type="dxa"/>
            <w:vMerge/>
            <w:tcBorders>
              <w:left w:val="single" w:sz="4" w:space="0" w:color="auto"/>
              <w:bottom w:val="single" w:sz="24" w:space="0" w:color="AAAAFA"/>
            </w:tcBorders>
            <w:shd w:val="clear" w:color="auto" w:fill="auto"/>
          </w:tcPr>
          <w:p w14:paraId="38C860A1" w14:textId="77777777"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14:paraId="7A2FC232" w14:textId="77777777" w:rsidR="006F7F99" w:rsidRPr="007E46D7" w:rsidRDefault="000D5D9F"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ascii="Calibri" w:hAnsi="Calibri" w:cs="Arial"/>
                <w:sz w:val="22"/>
              </w:rPr>
              <w:t>EDV Kenntnisse (MS Office)</w:t>
            </w:r>
          </w:p>
        </w:tc>
      </w:tr>
      <w:tr w:rsidR="006F7F99" w:rsidRPr="00ED0008" w14:paraId="206E749D" w14:textId="77777777" w:rsidTr="00E92F8E">
        <w:trPr>
          <w:cantSplit/>
          <w:trHeight w:val="294"/>
        </w:trPr>
        <w:tc>
          <w:tcPr>
            <w:tcW w:w="3970" w:type="dxa"/>
            <w:vMerge/>
            <w:tcBorders>
              <w:left w:val="single" w:sz="4" w:space="0" w:color="auto"/>
              <w:bottom w:val="single" w:sz="24" w:space="0" w:color="AAAAFA"/>
            </w:tcBorders>
            <w:shd w:val="clear" w:color="auto" w:fill="auto"/>
          </w:tcPr>
          <w:p w14:paraId="6DB1CC08" w14:textId="77777777"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14:paraId="58ED3DF3" w14:textId="77777777"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5F1E2176" w14:textId="77777777" w:rsidTr="00E92F8E">
        <w:trPr>
          <w:cantSplit/>
          <w:trHeight w:val="240"/>
        </w:trPr>
        <w:tc>
          <w:tcPr>
            <w:tcW w:w="3970" w:type="dxa"/>
            <w:vMerge/>
            <w:tcBorders>
              <w:left w:val="single" w:sz="4" w:space="0" w:color="auto"/>
              <w:bottom w:val="single" w:sz="4" w:space="0" w:color="auto"/>
            </w:tcBorders>
            <w:shd w:val="clear" w:color="auto" w:fill="auto"/>
          </w:tcPr>
          <w:p w14:paraId="487C5CA3" w14:textId="77777777"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14:paraId="65FABC7E" w14:textId="77777777"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0C0F246D"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21F69717" w14:textId="77777777" w:rsidR="006F7F99" w:rsidRPr="00ED0008" w:rsidRDefault="00C61CD7" w:rsidP="00E92F8E">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006F7F99" w:rsidRPr="00ED0008">
              <w:rPr>
                <w:rFonts w:cs="Wiener Melange"/>
                <w:b/>
                <w:bCs/>
                <w:sz w:val="22"/>
              </w:rPr>
              <w:t xml:space="preserve">hysische und psychische Anforderungen </w:t>
            </w:r>
          </w:p>
        </w:tc>
      </w:tr>
      <w:tr w:rsidR="000D5D9F" w:rsidRPr="00ED0008" w14:paraId="45CAEF2D" w14:textId="77777777" w:rsidTr="00E92F8E">
        <w:trPr>
          <w:trHeight w:val="704"/>
        </w:trPr>
        <w:tc>
          <w:tcPr>
            <w:tcW w:w="9356" w:type="dxa"/>
            <w:gridSpan w:val="2"/>
            <w:tcBorders>
              <w:left w:val="single" w:sz="4" w:space="0" w:color="auto"/>
              <w:right w:val="single" w:sz="4" w:space="0" w:color="auto"/>
            </w:tcBorders>
            <w:shd w:val="clear" w:color="auto" w:fill="auto"/>
          </w:tcPr>
          <w:p w14:paraId="3BF51F9F" w14:textId="77777777" w:rsidR="000D5D9F" w:rsidRPr="00E425AC" w:rsidRDefault="000D5D9F" w:rsidP="00711B49">
            <w:pPr>
              <w:autoSpaceDE w:val="0"/>
              <w:autoSpaceDN w:val="0"/>
              <w:adjustRightInd w:val="0"/>
              <w:spacing w:line="200" w:lineRule="atLeast"/>
              <w:ind w:left="595"/>
              <w:rPr>
                <w:rFonts w:ascii="Calibri" w:eastAsia="Calibri" w:hAnsi="Calibri" w:cs="Arial"/>
                <w:sz w:val="22"/>
                <w:szCs w:val="22"/>
              </w:rPr>
            </w:pPr>
            <w:r w:rsidRPr="0005502B">
              <w:rPr>
                <w:rFonts w:ascii="Calibri" w:eastAsia="Calibri" w:hAnsi="Calibri" w:cs="Arial"/>
                <w:sz w:val="22"/>
                <w:szCs w:val="22"/>
              </w:rPr>
              <w:t xml:space="preserve">Kompetenz einer im Klinikalltag adäquaten Gesprächsführung (fundiertes medizinisches Wissen erforderlich) </w:t>
            </w:r>
          </w:p>
        </w:tc>
      </w:tr>
      <w:tr w:rsidR="000D5D9F" w:rsidRPr="00ED0008" w14:paraId="4B794BDD" w14:textId="77777777"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14:paraId="15467814" w14:textId="77777777" w:rsidR="000D5D9F" w:rsidRPr="00ED0008" w:rsidRDefault="000D5D9F" w:rsidP="000D5D9F">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 xml:space="preserve">Weitere Anforderungen </w:t>
            </w:r>
          </w:p>
        </w:tc>
      </w:tr>
      <w:tr w:rsidR="000D5D9F" w:rsidRPr="00ED0008" w14:paraId="1420B66B" w14:textId="77777777" w:rsidTr="00E92F8E">
        <w:trPr>
          <w:trHeight w:val="704"/>
        </w:trPr>
        <w:tc>
          <w:tcPr>
            <w:tcW w:w="9356" w:type="dxa"/>
            <w:gridSpan w:val="2"/>
            <w:tcBorders>
              <w:left w:val="single" w:sz="4" w:space="0" w:color="auto"/>
              <w:bottom w:val="single" w:sz="4" w:space="0" w:color="auto"/>
              <w:right w:val="single" w:sz="4" w:space="0" w:color="auto"/>
            </w:tcBorders>
            <w:shd w:val="clear" w:color="auto" w:fill="auto"/>
          </w:tcPr>
          <w:p w14:paraId="07604AC2" w14:textId="77777777" w:rsidR="000D5D9F" w:rsidRPr="00ED0008" w:rsidRDefault="000D5D9F" w:rsidP="000D5D9F">
            <w:pPr>
              <w:autoSpaceDE w:val="0"/>
              <w:autoSpaceDN w:val="0"/>
              <w:adjustRightInd w:val="0"/>
              <w:spacing w:line="200" w:lineRule="atLeast"/>
              <w:ind w:left="204"/>
              <w:rPr>
                <w:rFonts w:cs="Wiener Melange"/>
                <w:bCs/>
                <w:sz w:val="22"/>
                <w:szCs w:val="22"/>
              </w:rPr>
            </w:pPr>
          </w:p>
        </w:tc>
      </w:tr>
      <w:tr w:rsidR="000D5D9F" w:rsidRPr="00ED0008" w14:paraId="75996459" w14:textId="77777777" w:rsidTr="00E92F8E">
        <w:trPr>
          <w:trHeight w:hRule="exact" w:val="567"/>
        </w:trPr>
        <w:tc>
          <w:tcPr>
            <w:tcW w:w="9356" w:type="dxa"/>
            <w:gridSpan w:val="2"/>
            <w:tcBorders>
              <w:top w:val="single" w:sz="4" w:space="0" w:color="auto"/>
              <w:right w:val="single" w:sz="4" w:space="0" w:color="auto"/>
            </w:tcBorders>
            <w:shd w:val="clear" w:color="auto" w:fill="F8EFBD"/>
            <w:vAlign w:val="center"/>
          </w:tcPr>
          <w:p w14:paraId="4602D45A" w14:textId="77777777" w:rsidR="000D5D9F" w:rsidRPr="00ED0008" w:rsidRDefault="000D5D9F" w:rsidP="000D5D9F">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tc>
      </w:tr>
      <w:tr w:rsidR="000D5D9F" w:rsidRPr="00D83CD9" w14:paraId="2BE1F2B6" w14:textId="77777777" w:rsidTr="00E92F8E">
        <w:trPr>
          <w:trHeight w:hRule="exact" w:val="1418"/>
        </w:trPr>
        <w:tc>
          <w:tcPr>
            <w:tcW w:w="9356" w:type="dxa"/>
            <w:gridSpan w:val="2"/>
            <w:tcBorders>
              <w:right w:val="single" w:sz="4" w:space="0" w:color="auto"/>
            </w:tcBorders>
            <w:shd w:val="clear" w:color="auto" w:fill="F3F1EF"/>
            <w:vAlign w:val="center"/>
          </w:tcPr>
          <w:p w14:paraId="18AB9A81" w14:textId="77777777" w:rsidR="000D5D9F" w:rsidRPr="00D83CD9" w:rsidRDefault="000D5D9F" w:rsidP="000D5D9F">
            <w:pPr>
              <w:pStyle w:val="Listenabsatz"/>
              <w:numPr>
                <w:ilvl w:val="1"/>
                <w:numId w:val="2"/>
              </w:numPr>
              <w:autoSpaceDE w:val="0"/>
              <w:autoSpaceDN w:val="0"/>
              <w:adjustRightInd w:val="0"/>
              <w:spacing w:before="120" w:line="240" w:lineRule="auto"/>
              <w:ind w:left="601" w:hanging="567"/>
              <w:jc w:val="left"/>
              <w:rPr>
                <w:rFonts w:cs="Wiener Melange"/>
                <w:b/>
                <w:bCs/>
                <w:sz w:val="18"/>
                <w:szCs w:val="18"/>
              </w:rPr>
            </w:pPr>
            <w:r w:rsidRPr="00D83CD9">
              <w:rPr>
                <w:rFonts w:cs="Wiener Melange"/>
                <w:b/>
                <w:bCs/>
                <w:sz w:val="18"/>
                <w:szCs w:val="18"/>
              </w:rPr>
              <w:t xml:space="preserve">Selbstkompetenzen </w:t>
            </w:r>
          </w:p>
          <w:p w14:paraId="0A52F732" w14:textId="77777777" w:rsidR="000D5D9F" w:rsidRPr="00D83CD9" w:rsidRDefault="000D5D9F" w:rsidP="000D5D9F">
            <w:pPr>
              <w:pStyle w:val="Listenabsatz"/>
              <w:autoSpaceDE w:val="0"/>
              <w:autoSpaceDN w:val="0"/>
              <w:adjustRightInd w:val="0"/>
              <w:spacing w:before="120" w:after="120" w:line="240" w:lineRule="auto"/>
              <w:ind w:left="601"/>
              <w:rPr>
                <w:rFonts w:cs="Wiener Melange"/>
                <w:b/>
                <w:bCs/>
                <w:sz w:val="18"/>
                <w:szCs w:val="18"/>
              </w:rPr>
            </w:pPr>
            <w:r w:rsidRPr="00D83CD9">
              <w:rPr>
                <w:rFonts w:cs="Wiener Melange"/>
                <w:sz w:val="18"/>
                <w:szCs w:val="18"/>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0D5D9F" w:rsidRPr="00D83CD9" w14:paraId="3C8FEEC9" w14:textId="77777777"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14:paraId="1628F6C7" w14:textId="77777777" w:rsidR="000D5D9F" w:rsidRPr="00D83CD9" w:rsidRDefault="000D5D9F" w:rsidP="000D5D9F">
            <w:pPr>
              <w:pStyle w:val="Listenabsatz"/>
              <w:numPr>
                <w:ilvl w:val="0"/>
                <w:numId w:val="1"/>
              </w:numPr>
              <w:autoSpaceDE w:val="0"/>
              <w:autoSpaceDN w:val="0"/>
              <w:adjustRightInd w:val="0"/>
              <w:spacing w:before="120" w:after="120" w:line="240" w:lineRule="auto"/>
              <w:ind w:left="357" w:hanging="357"/>
              <w:jc w:val="left"/>
              <w:rPr>
                <w:rFonts w:cs="Wiener Melange"/>
                <w:b/>
                <w:bCs/>
                <w:sz w:val="18"/>
                <w:szCs w:val="18"/>
              </w:rPr>
            </w:pPr>
            <w:r w:rsidRPr="00D83CD9">
              <w:rPr>
                <w:rFonts w:cs="Wiener Melange"/>
                <w:b/>
                <w:sz w:val="18"/>
                <w:szCs w:val="18"/>
              </w:rPr>
              <w:t>Eigenverantwortliches Handeln</w:t>
            </w:r>
            <w:r w:rsidRPr="00D83CD9">
              <w:rPr>
                <w:rFonts w:cs="Wiener Melange"/>
                <w:sz w:val="18"/>
                <w:szCs w:val="18"/>
              </w:rPr>
              <w:t xml:space="preserve"> Fähigkeit selbstständig – im Rahmen der vorhandenen Möglichkeiten – eigeninitiativ zu handeln, eigene Ideen und Vorschläge einzubringen und für das eigene Handeln die Verantwortung zu übernehmen.</w:t>
            </w:r>
          </w:p>
        </w:tc>
      </w:tr>
      <w:tr w:rsidR="000D5D9F" w:rsidRPr="00D83CD9" w14:paraId="3960A17A" w14:textId="77777777"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14:paraId="78C85B39" w14:textId="77777777" w:rsidR="000D5D9F" w:rsidRPr="00D83CD9" w:rsidRDefault="000D5D9F" w:rsidP="000D5D9F">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D83CD9">
              <w:rPr>
                <w:rFonts w:cs="Wiener Melange"/>
                <w:b/>
                <w:sz w:val="18"/>
                <w:szCs w:val="18"/>
              </w:rPr>
              <w:t xml:space="preserve">Flexibilität und Veränderungsbereitschaft </w:t>
            </w:r>
            <w:r w:rsidRPr="00D83CD9">
              <w:rPr>
                <w:rFonts w:cs="Wiener Melange"/>
                <w:sz w:val="18"/>
                <w:szCs w:val="18"/>
              </w:rPr>
              <w:t>Fähigkeit, sich auf unterschiedliche Situationen und veränderte oder gänzlich neue Anforderungen einzustellen und angemessen damit umgehen zu können.</w:t>
            </w:r>
          </w:p>
        </w:tc>
      </w:tr>
      <w:tr w:rsidR="000D5D9F" w:rsidRPr="00D83CD9" w14:paraId="0174E9A2" w14:textId="77777777" w:rsidTr="00E92F8E">
        <w:trPr>
          <w:trHeight w:val="699"/>
        </w:trPr>
        <w:tc>
          <w:tcPr>
            <w:tcW w:w="9356" w:type="dxa"/>
            <w:gridSpan w:val="2"/>
            <w:tcBorders>
              <w:bottom w:val="single" w:sz="4" w:space="0" w:color="auto"/>
              <w:right w:val="single" w:sz="4" w:space="0" w:color="auto"/>
            </w:tcBorders>
            <w:shd w:val="clear" w:color="auto" w:fill="FFFFFF"/>
          </w:tcPr>
          <w:p w14:paraId="4B1FA441" w14:textId="77777777" w:rsidR="00711B49" w:rsidRPr="00D83CD9" w:rsidRDefault="00711B49" w:rsidP="00711B49">
            <w:pPr>
              <w:pStyle w:val="Listenabsatz"/>
              <w:numPr>
                <w:ilvl w:val="0"/>
                <w:numId w:val="1"/>
              </w:numPr>
              <w:autoSpaceDE w:val="0"/>
              <w:autoSpaceDN w:val="0"/>
              <w:adjustRightInd w:val="0"/>
              <w:spacing w:before="120" w:line="240" w:lineRule="auto"/>
              <w:jc w:val="left"/>
              <w:rPr>
                <w:rFonts w:cs="Wiener Melange"/>
                <w:b/>
                <w:sz w:val="18"/>
                <w:szCs w:val="18"/>
              </w:rPr>
            </w:pPr>
            <w:r w:rsidRPr="00D83CD9">
              <w:rPr>
                <w:rFonts w:cs="Wiener Melange"/>
                <w:b/>
                <w:sz w:val="18"/>
                <w:szCs w:val="18"/>
              </w:rPr>
              <w:lastRenderedPageBreak/>
              <w:t xml:space="preserve">Konfliktlösungsfähigkeit </w:t>
            </w:r>
            <w:r w:rsidRPr="00D83CD9">
              <w:rPr>
                <w:rFonts w:cs="Wiener Melange"/>
                <w:sz w:val="18"/>
                <w:szCs w:val="18"/>
              </w:rPr>
              <w:t>Fähigkeit auch unter Konflikten erfolgreich zu Handeln</w:t>
            </w:r>
          </w:p>
          <w:p w14:paraId="17ED30C6" w14:textId="77777777" w:rsidR="000D5D9F" w:rsidRPr="00D83CD9" w:rsidRDefault="00711B49" w:rsidP="00711B49">
            <w:pPr>
              <w:pStyle w:val="Listenabsatz"/>
              <w:numPr>
                <w:ilvl w:val="0"/>
                <w:numId w:val="1"/>
              </w:numPr>
              <w:autoSpaceDE w:val="0"/>
              <w:autoSpaceDN w:val="0"/>
              <w:adjustRightInd w:val="0"/>
              <w:spacing w:before="120" w:line="240" w:lineRule="auto"/>
              <w:jc w:val="left"/>
              <w:rPr>
                <w:rFonts w:cs="Wiener Melange"/>
                <w:b/>
                <w:sz w:val="18"/>
                <w:szCs w:val="18"/>
              </w:rPr>
            </w:pPr>
            <w:r w:rsidRPr="00D83CD9">
              <w:rPr>
                <w:rFonts w:cs="Wiener Melange"/>
                <w:b/>
                <w:sz w:val="18"/>
                <w:szCs w:val="18"/>
              </w:rPr>
              <w:t xml:space="preserve">Souveränes Auftreten </w:t>
            </w:r>
            <w:r w:rsidRPr="00D83CD9">
              <w:rPr>
                <w:rFonts w:cs="Wiener Melange"/>
                <w:sz w:val="18"/>
                <w:szCs w:val="18"/>
              </w:rPr>
              <w:t>Fähigkeit zur professionellen Kommunikation, zu einem souveränen Auftritt sowie überzeugend zu sprechen</w:t>
            </w:r>
          </w:p>
        </w:tc>
      </w:tr>
      <w:tr w:rsidR="000D5D9F" w:rsidRPr="00D83CD9" w14:paraId="748C3B36" w14:textId="77777777" w:rsidTr="00E92F8E">
        <w:trPr>
          <w:trHeight w:hRule="exact" w:val="1418"/>
        </w:trPr>
        <w:tc>
          <w:tcPr>
            <w:tcW w:w="9356" w:type="dxa"/>
            <w:gridSpan w:val="2"/>
            <w:tcBorders>
              <w:top w:val="single" w:sz="4" w:space="0" w:color="auto"/>
            </w:tcBorders>
            <w:shd w:val="clear" w:color="auto" w:fill="F3F1EF"/>
            <w:vAlign w:val="center"/>
          </w:tcPr>
          <w:p w14:paraId="7D33AD30" w14:textId="77777777" w:rsidR="000D5D9F" w:rsidRPr="00D83CD9" w:rsidRDefault="000D5D9F" w:rsidP="000D5D9F">
            <w:pPr>
              <w:pStyle w:val="Listenabsatz"/>
              <w:numPr>
                <w:ilvl w:val="1"/>
                <w:numId w:val="2"/>
              </w:numPr>
              <w:autoSpaceDE w:val="0"/>
              <w:autoSpaceDN w:val="0"/>
              <w:adjustRightInd w:val="0"/>
              <w:spacing w:before="120" w:line="240" w:lineRule="auto"/>
              <w:ind w:left="601" w:hanging="567"/>
              <w:jc w:val="left"/>
              <w:rPr>
                <w:rFonts w:cs="Wiener Melange"/>
                <w:b/>
                <w:sz w:val="18"/>
                <w:szCs w:val="18"/>
              </w:rPr>
            </w:pPr>
            <w:r w:rsidRPr="00D83CD9">
              <w:rPr>
                <w:rFonts w:cs="Wiener Melange"/>
                <w:b/>
                <w:bCs/>
                <w:sz w:val="18"/>
                <w:szCs w:val="18"/>
              </w:rPr>
              <w:t>Sozial-kommunikative Kompetenzen</w:t>
            </w:r>
          </w:p>
          <w:p w14:paraId="4287F343" w14:textId="77777777" w:rsidR="000D5D9F" w:rsidRPr="00D83CD9" w:rsidRDefault="000D5D9F" w:rsidP="000D5D9F">
            <w:pPr>
              <w:pStyle w:val="Listenabsatz"/>
              <w:autoSpaceDE w:val="0"/>
              <w:autoSpaceDN w:val="0"/>
              <w:adjustRightInd w:val="0"/>
              <w:spacing w:before="120" w:after="120"/>
              <w:ind w:left="601"/>
              <w:rPr>
                <w:rFonts w:cs="Wiener Melange"/>
                <w:b/>
                <w:bCs/>
                <w:sz w:val="18"/>
                <w:szCs w:val="18"/>
              </w:rPr>
            </w:pPr>
            <w:r w:rsidRPr="00D83CD9">
              <w:rPr>
                <w:rFonts w:cs="Wiener Melange"/>
                <w:sz w:val="18"/>
                <w:szCs w:val="18"/>
              </w:rPr>
              <w:t>Fähigkeit, stabile Beziehungen zu Mitarbeitenden, Kolleginnen und Kollegen, Vorgesetzten, Kundinnen und Kunden aufzubauen und diese situationsgerecht zu gestalten.</w:t>
            </w:r>
          </w:p>
        </w:tc>
      </w:tr>
      <w:tr w:rsidR="000D5D9F" w:rsidRPr="00D83CD9" w14:paraId="1FF1EE98" w14:textId="77777777" w:rsidTr="00E92F8E">
        <w:trPr>
          <w:trHeight w:val="1111"/>
        </w:trPr>
        <w:tc>
          <w:tcPr>
            <w:tcW w:w="9356" w:type="dxa"/>
            <w:gridSpan w:val="2"/>
            <w:shd w:val="clear" w:color="auto" w:fill="FFFFFF"/>
            <w:vAlign w:val="center"/>
          </w:tcPr>
          <w:p w14:paraId="42C879B5" w14:textId="77777777" w:rsidR="000D5D9F" w:rsidRPr="00D83CD9" w:rsidRDefault="000D5D9F" w:rsidP="000D5D9F">
            <w:pPr>
              <w:pStyle w:val="Listenabsatz"/>
              <w:numPr>
                <w:ilvl w:val="0"/>
                <w:numId w:val="1"/>
              </w:numPr>
              <w:autoSpaceDE w:val="0"/>
              <w:autoSpaceDN w:val="0"/>
              <w:adjustRightInd w:val="0"/>
              <w:spacing w:before="120" w:after="120" w:line="240" w:lineRule="auto"/>
              <w:ind w:left="357" w:hanging="357"/>
              <w:jc w:val="left"/>
              <w:rPr>
                <w:rFonts w:cs="Wiener Melange"/>
                <w:b/>
                <w:bCs/>
                <w:sz w:val="18"/>
                <w:szCs w:val="18"/>
              </w:rPr>
            </w:pPr>
            <w:r w:rsidRPr="00D83CD9">
              <w:rPr>
                <w:rFonts w:cs="Wiener Melange"/>
                <w:b/>
                <w:sz w:val="18"/>
                <w:szCs w:val="18"/>
              </w:rPr>
              <w:t>Kundinnen und Kundenorientierung</w:t>
            </w:r>
            <w:r w:rsidRPr="00D83CD9">
              <w:rPr>
                <w:rFonts w:cs="Wiener Melange"/>
                <w:sz w:val="18"/>
                <w:szCs w:val="18"/>
              </w:rPr>
              <w:br/>
              <w:t xml:space="preserve">Bereitschaft und Fähigkeit, mit den Anliegen und </w:t>
            </w:r>
            <w:r w:rsidRPr="00D83CD9">
              <w:rPr>
                <w:rFonts w:cs="Wiener Melange"/>
                <w:color w:val="000000"/>
                <w:sz w:val="18"/>
                <w:szCs w:val="18"/>
              </w:rPr>
              <w:t>Bedürfnissen von Kundinnen und Kunden in einer qualitätsvollen und wertschätzenden Art umgehen zu können. Bezieht diese bei der Entwicklung neuer Produkte bzw. Prozesse mit ein.</w:t>
            </w:r>
          </w:p>
        </w:tc>
      </w:tr>
      <w:tr w:rsidR="000D5D9F" w:rsidRPr="00D83CD9" w14:paraId="03571A39" w14:textId="77777777" w:rsidTr="00E92F8E">
        <w:trPr>
          <w:trHeight w:val="1002"/>
        </w:trPr>
        <w:tc>
          <w:tcPr>
            <w:tcW w:w="9356" w:type="dxa"/>
            <w:gridSpan w:val="2"/>
            <w:tcBorders>
              <w:bottom w:val="single" w:sz="4" w:space="0" w:color="auto"/>
            </w:tcBorders>
            <w:shd w:val="clear" w:color="auto" w:fill="FFFFFF"/>
            <w:vAlign w:val="center"/>
          </w:tcPr>
          <w:p w14:paraId="1F5B0EE5" w14:textId="77777777" w:rsidR="000D5D9F" w:rsidRPr="00D83CD9" w:rsidRDefault="000D5D9F" w:rsidP="000D5D9F">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D83CD9">
              <w:rPr>
                <w:rFonts w:cs="Wiener Melange"/>
                <w:b/>
                <w:sz w:val="18"/>
                <w:szCs w:val="18"/>
              </w:rPr>
              <w:t>Teamfähigkeit und Kooperationsbereitschaft</w:t>
            </w:r>
            <w:r w:rsidRPr="00D83CD9">
              <w:rPr>
                <w:rFonts w:cs="Wiener Melange"/>
                <w:sz w:val="18"/>
                <w:szCs w:val="18"/>
              </w:rPr>
              <w:br/>
              <w:t>Fähigkeit, mit den Mitgliedern eines (virtuellen) Teams (z. B. Arbeits-, Projektgruppe) in konstruktiver Weise ergebnisorientiert und effektiv zusammenarbeiten zu können und sich im Team und darüber hinaus mit anderen zu vernetzen.</w:t>
            </w:r>
          </w:p>
        </w:tc>
      </w:tr>
      <w:tr w:rsidR="000D5D9F" w:rsidRPr="00D83CD9" w14:paraId="6AD740CA" w14:textId="77777777" w:rsidTr="00E92F8E">
        <w:trPr>
          <w:trHeight w:val="1701"/>
        </w:trPr>
        <w:tc>
          <w:tcPr>
            <w:tcW w:w="9356" w:type="dxa"/>
            <w:gridSpan w:val="2"/>
            <w:tcBorders>
              <w:bottom w:val="single" w:sz="4" w:space="0" w:color="auto"/>
            </w:tcBorders>
            <w:shd w:val="clear" w:color="auto" w:fill="FFFFFF"/>
            <w:vAlign w:val="center"/>
          </w:tcPr>
          <w:p w14:paraId="3F95A492" w14:textId="77777777" w:rsidR="000D5D9F" w:rsidRPr="00D83CD9" w:rsidRDefault="000D5D9F" w:rsidP="000D5D9F">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D83CD9">
              <w:rPr>
                <w:rFonts w:cs="Wiener Melange"/>
                <w:b/>
                <w:sz w:val="18"/>
                <w:szCs w:val="18"/>
              </w:rPr>
              <w:t>Fairness und Respekt am Arbeitsplatz</w:t>
            </w:r>
            <w:r w:rsidRPr="00D83CD9">
              <w:rPr>
                <w:rFonts w:cs="Wiener Melange"/>
                <w:sz w:val="18"/>
                <w:szCs w:val="18"/>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D5D9F" w:rsidRPr="00D83CD9" w14:paraId="7E10750A" w14:textId="77777777" w:rsidTr="00E92F8E">
        <w:trPr>
          <w:cantSplit/>
          <w:trHeight w:hRule="exact" w:val="1134"/>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5EDD77B9" w14:textId="77777777" w:rsidR="00D83CD9" w:rsidRPr="00D83CD9" w:rsidRDefault="00D83CD9" w:rsidP="00D83CD9">
            <w:pPr>
              <w:pStyle w:val="Listenabsatz"/>
              <w:numPr>
                <w:ilvl w:val="0"/>
                <w:numId w:val="1"/>
              </w:numPr>
              <w:autoSpaceDE w:val="0"/>
              <w:autoSpaceDN w:val="0"/>
              <w:adjustRightInd w:val="0"/>
              <w:spacing w:before="120" w:line="240" w:lineRule="auto"/>
              <w:jc w:val="left"/>
              <w:rPr>
                <w:rFonts w:cs="Wiener Melange"/>
                <w:b/>
                <w:sz w:val="18"/>
                <w:szCs w:val="18"/>
              </w:rPr>
            </w:pPr>
            <w:r w:rsidRPr="00D83CD9">
              <w:rPr>
                <w:rFonts w:cs="Wiener Melange"/>
                <w:b/>
                <w:sz w:val="18"/>
                <w:szCs w:val="18"/>
              </w:rPr>
              <w:t xml:space="preserve">Verständnisbereitschaft </w:t>
            </w:r>
            <w:r w:rsidRPr="00D83CD9">
              <w:rPr>
                <w:rFonts w:cs="Wiener Melange"/>
                <w:sz w:val="18"/>
                <w:szCs w:val="18"/>
              </w:rPr>
              <w:t>Fähigkeit andere zu verstehen und sich verständlich zu machen</w:t>
            </w:r>
          </w:p>
          <w:p w14:paraId="7146D53D" w14:textId="77777777" w:rsidR="00D83CD9" w:rsidRPr="00D83CD9" w:rsidRDefault="00D83CD9" w:rsidP="00D83CD9">
            <w:pPr>
              <w:pStyle w:val="Listenabsatz"/>
              <w:numPr>
                <w:ilvl w:val="0"/>
                <w:numId w:val="1"/>
              </w:numPr>
              <w:autoSpaceDE w:val="0"/>
              <w:autoSpaceDN w:val="0"/>
              <w:adjustRightInd w:val="0"/>
              <w:spacing w:before="120" w:line="240" w:lineRule="auto"/>
              <w:jc w:val="left"/>
              <w:rPr>
                <w:rFonts w:cs="Wiener Melange"/>
                <w:b/>
                <w:sz w:val="18"/>
                <w:szCs w:val="18"/>
              </w:rPr>
            </w:pPr>
            <w:r w:rsidRPr="00D83CD9">
              <w:rPr>
                <w:rFonts w:cs="Wiener Melange"/>
                <w:b/>
                <w:sz w:val="18"/>
                <w:szCs w:val="18"/>
              </w:rPr>
              <w:t xml:space="preserve">Dialogfähigkeit Kundenorientierung </w:t>
            </w:r>
            <w:r w:rsidRPr="00D83CD9">
              <w:rPr>
                <w:rFonts w:cs="Wiener Melange"/>
                <w:sz w:val="18"/>
                <w:szCs w:val="18"/>
              </w:rPr>
              <w:t>Fähigkeit sich auf andere, u.a. Kund*innen, im Gespräch einzustellen</w:t>
            </w:r>
          </w:p>
          <w:p w14:paraId="456F679E" w14:textId="77777777" w:rsidR="000D5D9F" w:rsidRPr="00732787" w:rsidRDefault="00D83CD9" w:rsidP="00D83CD9">
            <w:pPr>
              <w:pStyle w:val="Listenabsatz"/>
              <w:numPr>
                <w:ilvl w:val="0"/>
                <w:numId w:val="1"/>
              </w:numPr>
              <w:autoSpaceDE w:val="0"/>
              <w:autoSpaceDN w:val="0"/>
              <w:adjustRightInd w:val="0"/>
              <w:spacing w:before="120" w:line="240" w:lineRule="auto"/>
              <w:jc w:val="left"/>
              <w:rPr>
                <w:rFonts w:cs="Wiener Melange"/>
                <w:b/>
                <w:sz w:val="18"/>
                <w:szCs w:val="18"/>
              </w:rPr>
            </w:pPr>
            <w:r w:rsidRPr="00D83CD9">
              <w:rPr>
                <w:rFonts w:cs="Wiener Melange"/>
                <w:b/>
                <w:sz w:val="18"/>
                <w:szCs w:val="18"/>
              </w:rPr>
              <w:t xml:space="preserve">Zuverlässigkeit </w:t>
            </w:r>
            <w:r w:rsidRPr="00D83CD9">
              <w:rPr>
                <w:rFonts w:cs="Wiener Melange"/>
                <w:sz w:val="18"/>
                <w:szCs w:val="18"/>
              </w:rPr>
              <w:t>Fähigkeit zuverlässig zu handeln</w:t>
            </w:r>
          </w:p>
          <w:p w14:paraId="5DE6E5F3" w14:textId="77777777" w:rsidR="00732787" w:rsidRPr="00D83CD9" w:rsidRDefault="00732787" w:rsidP="00D83CD9">
            <w:pPr>
              <w:pStyle w:val="Listenabsatz"/>
              <w:numPr>
                <w:ilvl w:val="0"/>
                <w:numId w:val="1"/>
              </w:numPr>
              <w:autoSpaceDE w:val="0"/>
              <w:autoSpaceDN w:val="0"/>
              <w:adjustRightInd w:val="0"/>
              <w:spacing w:before="120" w:line="240" w:lineRule="auto"/>
              <w:jc w:val="left"/>
              <w:rPr>
                <w:rFonts w:cs="Wiener Melange"/>
                <w:b/>
                <w:sz w:val="18"/>
                <w:szCs w:val="18"/>
              </w:rPr>
            </w:pPr>
            <w:r>
              <w:rPr>
                <w:rFonts w:cs="Wiener Melange"/>
                <w:b/>
                <w:sz w:val="18"/>
                <w:szCs w:val="18"/>
              </w:rPr>
              <w:t xml:space="preserve">Beratungsfähigkeit </w:t>
            </w:r>
            <w:r w:rsidRPr="00732787">
              <w:rPr>
                <w:rFonts w:cs="Wiener Melange"/>
                <w:sz w:val="18"/>
                <w:szCs w:val="18"/>
              </w:rPr>
              <w:t>Fähigkeit Menschen und Organisationen zu beraten</w:t>
            </w:r>
          </w:p>
        </w:tc>
      </w:tr>
      <w:tr w:rsidR="000D5D9F" w:rsidRPr="00D83CD9" w14:paraId="146F84DB" w14:textId="77777777"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14:paraId="5866F1B3" w14:textId="77777777" w:rsidR="000D5D9F" w:rsidRPr="00D83CD9" w:rsidRDefault="000D5D9F" w:rsidP="000D5D9F">
            <w:pPr>
              <w:pStyle w:val="Listenabsatz"/>
              <w:numPr>
                <w:ilvl w:val="1"/>
                <w:numId w:val="2"/>
              </w:numPr>
              <w:autoSpaceDE w:val="0"/>
              <w:autoSpaceDN w:val="0"/>
              <w:adjustRightInd w:val="0"/>
              <w:spacing w:before="120" w:line="240" w:lineRule="auto"/>
              <w:ind w:left="601" w:hanging="567"/>
              <w:jc w:val="left"/>
              <w:rPr>
                <w:rFonts w:cs="Wiener Melange"/>
                <w:b/>
                <w:bCs/>
                <w:sz w:val="18"/>
                <w:szCs w:val="18"/>
              </w:rPr>
            </w:pPr>
            <w:r w:rsidRPr="00D83CD9">
              <w:rPr>
                <w:rFonts w:cs="Wiener Melange"/>
                <w:b/>
                <w:bCs/>
                <w:sz w:val="18"/>
                <w:szCs w:val="18"/>
              </w:rPr>
              <w:t xml:space="preserve">Methoden- und Problemlösungskompetenz </w:t>
            </w:r>
          </w:p>
          <w:p w14:paraId="00533D9E" w14:textId="77777777" w:rsidR="000D5D9F" w:rsidRPr="00D83CD9" w:rsidRDefault="000D5D9F" w:rsidP="000D5D9F">
            <w:pPr>
              <w:pStyle w:val="Listenabsatz"/>
              <w:autoSpaceDE w:val="0"/>
              <w:autoSpaceDN w:val="0"/>
              <w:adjustRightInd w:val="0"/>
              <w:spacing w:before="120" w:after="120"/>
              <w:ind w:left="601"/>
              <w:rPr>
                <w:rFonts w:cs="Wiener Melange"/>
                <w:b/>
                <w:bCs/>
                <w:sz w:val="18"/>
                <w:szCs w:val="18"/>
              </w:rPr>
            </w:pPr>
            <w:r w:rsidRPr="00D83CD9">
              <w:rPr>
                <w:rFonts w:cs="Wiener Melange"/>
                <w:sz w:val="18"/>
                <w:szCs w:val="18"/>
              </w:rPr>
              <w:t>Fähigkeit, basierend auf aktuellen Arbeitstechniken bzw. fundiertem Methodenwissen strukturiert, effizient und (unternehmens-) zielorientiert zu agieren.</w:t>
            </w:r>
          </w:p>
        </w:tc>
      </w:tr>
      <w:tr w:rsidR="000D5D9F" w:rsidRPr="00D83CD9" w14:paraId="1BE48572" w14:textId="77777777" w:rsidTr="00E92F8E">
        <w:trPr>
          <w:trHeight w:val="866"/>
        </w:trPr>
        <w:tc>
          <w:tcPr>
            <w:tcW w:w="9356" w:type="dxa"/>
            <w:gridSpan w:val="2"/>
            <w:tcBorders>
              <w:bottom w:val="single" w:sz="4" w:space="0" w:color="auto"/>
            </w:tcBorders>
            <w:shd w:val="clear" w:color="auto" w:fill="FFFFFF"/>
            <w:vAlign w:val="center"/>
          </w:tcPr>
          <w:p w14:paraId="154890B7" w14:textId="77777777" w:rsidR="000D5D9F" w:rsidRPr="00D83CD9" w:rsidRDefault="000D5D9F" w:rsidP="000D5D9F">
            <w:pPr>
              <w:pStyle w:val="Listenabsatz"/>
              <w:numPr>
                <w:ilvl w:val="0"/>
                <w:numId w:val="1"/>
              </w:numPr>
              <w:autoSpaceDE w:val="0"/>
              <w:autoSpaceDN w:val="0"/>
              <w:adjustRightInd w:val="0"/>
              <w:spacing w:before="120" w:after="120" w:line="240" w:lineRule="auto"/>
              <w:ind w:left="357" w:hanging="357"/>
              <w:jc w:val="left"/>
              <w:rPr>
                <w:rFonts w:cs="Wiener Melange"/>
                <w:b/>
                <w:bCs/>
                <w:sz w:val="18"/>
                <w:szCs w:val="18"/>
              </w:rPr>
            </w:pPr>
            <w:r w:rsidRPr="00D83CD9">
              <w:rPr>
                <w:rFonts w:cs="Wiener Melange"/>
                <w:b/>
                <w:sz w:val="18"/>
                <w:szCs w:val="18"/>
              </w:rPr>
              <w:t>Verantwortungsvoller Umgang mit Ressourcen</w:t>
            </w:r>
            <w:r w:rsidRPr="00D83CD9">
              <w:rPr>
                <w:rFonts w:cs="Wiener Melange"/>
                <w:b/>
                <w:sz w:val="18"/>
                <w:szCs w:val="18"/>
              </w:rPr>
              <w:br/>
            </w:r>
            <w:r w:rsidRPr="00D83CD9">
              <w:rPr>
                <w:rFonts w:cs="Wiener Melange"/>
                <w:sz w:val="18"/>
                <w:szCs w:val="18"/>
                <w:lang w:val="de-DE"/>
              </w:rPr>
              <w:t xml:space="preserve">Fähigkeit, die eigene Arbeit unter Berücksichtigung der zur Verfügung stehenden Ressourcen (z. B. </w:t>
            </w:r>
            <w:r w:rsidRPr="00D83CD9">
              <w:rPr>
                <w:rFonts w:cs="Wiener Melange"/>
                <w:color w:val="000000"/>
                <w:sz w:val="18"/>
                <w:szCs w:val="18"/>
                <w:lang w:val="de-DE"/>
              </w:rPr>
              <w:t xml:space="preserve">Sachmittel und digitalen Möglichkeiten) möglichst effizient, strukturiert und </w:t>
            </w:r>
            <w:r w:rsidRPr="00D83CD9">
              <w:rPr>
                <w:rFonts w:cs="Wiener Melange"/>
                <w:sz w:val="18"/>
                <w:szCs w:val="18"/>
                <w:lang w:val="de-DE"/>
              </w:rPr>
              <w:t>zielorientiert zu planen und durchzuführen</w:t>
            </w:r>
            <w:r w:rsidRPr="00D83CD9">
              <w:rPr>
                <w:rFonts w:cs="Wiener Melange"/>
                <w:sz w:val="18"/>
                <w:szCs w:val="18"/>
              </w:rPr>
              <w:t xml:space="preserve"> </w:t>
            </w:r>
          </w:p>
        </w:tc>
      </w:tr>
      <w:tr w:rsidR="000D5D9F" w:rsidRPr="00D83CD9" w14:paraId="39027167" w14:textId="77777777" w:rsidTr="00E92F8E">
        <w:trPr>
          <w:trHeight w:hRule="exact" w:val="1134"/>
        </w:trPr>
        <w:tc>
          <w:tcPr>
            <w:tcW w:w="9356" w:type="dxa"/>
            <w:gridSpan w:val="2"/>
            <w:tcBorders>
              <w:bottom w:val="single" w:sz="4" w:space="0" w:color="auto"/>
            </w:tcBorders>
            <w:shd w:val="clear" w:color="auto" w:fill="FFFFFF"/>
          </w:tcPr>
          <w:p w14:paraId="28E01E98" w14:textId="77777777" w:rsidR="000D5D9F" w:rsidRPr="00D83CD9" w:rsidRDefault="00D83CD9" w:rsidP="00D83CD9">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Pr>
                <w:rFonts w:cs="Wiener Melange"/>
                <w:b/>
                <w:sz w:val="18"/>
                <w:szCs w:val="18"/>
              </w:rPr>
              <w:t xml:space="preserve">Analytisches und logisches Denken </w:t>
            </w:r>
            <w:r w:rsidRPr="00D83CD9">
              <w:rPr>
                <w:rFonts w:cs="Wiener Melange"/>
                <w:sz w:val="18"/>
                <w:szCs w:val="18"/>
              </w:rPr>
              <w:t>Fähigkeit Verbesserungspotenziale zu erkennen, bestehende Abläufe zu hinterfragen und Vorschläge zur Optimierung zu machen</w:t>
            </w:r>
          </w:p>
        </w:tc>
      </w:tr>
    </w:tbl>
    <w:p w14:paraId="2DC5617F" w14:textId="77777777" w:rsidR="00731BA9" w:rsidRPr="00731BA9" w:rsidRDefault="00315A1B" w:rsidP="00731BA9">
      <w:pPr>
        <w:autoSpaceDE w:val="0"/>
        <w:autoSpaceDN w:val="0"/>
        <w:adjustRightInd w:val="0"/>
        <w:spacing w:before="120" w:line="240" w:lineRule="auto"/>
        <w:rPr>
          <w:rFonts w:cs="Wiener Melange"/>
          <w:b/>
          <w:sz w:val="22"/>
        </w:rPr>
      </w:pPr>
      <w:r w:rsidRPr="0062457B">
        <w:rPr>
          <w:noProof/>
          <w:lang w:val="de-DE" w:eastAsia="de-DE"/>
        </w:rPr>
        <mc:AlternateContent>
          <mc:Choice Requires="wps">
            <w:drawing>
              <wp:anchor distT="0" distB="0" distL="114300" distR="114300" simplePos="0" relativeHeight="251667456" behindDoc="0" locked="0" layoutInCell="1" allowOverlap="1" wp14:anchorId="3D07826F" wp14:editId="6423BFFA">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14:paraId="47F7657D" w14:textId="77777777" w:rsidR="003F55D8" w:rsidRDefault="003F55D8" w:rsidP="003F55D8">
                            <w:pPr>
                              <w:pStyle w:val="ABAufzhlung18"/>
                              <w:jc w:val="center"/>
                            </w:pPr>
                          </w:p>
                          <w:p w14:paraId="78FD41C0" w14:textId="77777777" w:rsidR="003F55D8" w:rsidRDefault="003F55D8" w:rsidP="003F55D8">
                            <w:pPr>
                              <w:pStyle w:val="ABAufzhlung18"/>
                              <w:jc w:val="center"/>
                            </w:pPr>
                            <w:r>
                              <w:t>Wiener Gesundheitsverbund</w:t>
                            </w:r>
                          </w:p>
                          <w:p w14:paraId="26D05EAF" w14:textId="77777777" w:rsidR="003F55D8" w:rsidRPr="003F55D8" w:rsidRDefault="003F55D8" w:rsidP="003F55D8">
                            <w:pPr>
                              <w:pStyle w:val="ABAufzhlung18"/>
                              <w:jc w:val="center"/>
                              <w:rPr>
                                <w:b/>
                              </w:rPr>
                            </w:pPr>
                            <w:r w:rsidRPr="003F55D8">
                              <w:rPr>
                                <w:b/>
                              </w:rPr>
                              <w:t>Universitätsklinikum AKH Wien</w:t>
                            </w:r>
                          </w:p>
                          <w:p w14:paraId="22CD23D6" w14:textId="77777777"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p>
    <w:tbl>
      <w:tblPr>
        <w:tblpPr w:leftFromText="141" w:rightFromText="141" w:horzAnchor="margin" w:tblpY="-124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F7F99" w:rsidRPr="002A336E" w14:paraId="0588794F" w14:textId="77777777" w:rsidTr="00E92F8E">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14:paraId="083A2041" w14:textId="77777777" w:rsidR="006F7F99" w:rsidRPr="00D83CD9"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18"/>
                <w:szCs w:val="18"/>
              </w:rPr>
            </w:pPr>
            <w:r w:rsidRPr="00D83CD9">
              <w:rPr>
                <w:rFonts w:cs="Wiener Melange"/>
                <w:b/>
                <w:sz w:val="18"/>
                <w:szCs w:val="18"/>
              </w:rPr>
              <w:lastRenderedPageBreak/>
              <w:t xml:space="preserve">Führungskompetenzen </w:t>
            </w:r>
            <w:r w:rsidR="00EA2038" w:rsidRPr="00D83CD9">
              <w:rPr>
                <w:rFonts w:cs="Wiener Melange"/>
                <w:b/>
                <w:sz w:val="18"/>
                <w:szCs w:val="18"/>
              </w:rPr>
              <w:t>(gilt nur für Modellstellen mit Personalführung)</w:t>
            </w:r>
          </w:p>
          <w:p w14:paraId="38F40C4B" w14:textId="77777777" w:rsidR="006F7F99" w:rsidRPr="00D83CD9" w:rsidRDefault="006F7F99" w:rsidP="00E92F8E">
            <w:pPr>
              <w:pStyle w:val="Listenabsatz"/>
              <w:autoSpaceDE w:val="0"/>
              <w:autoSpaceDN w:val="0"/>
              <w:adjustRightInd w:val="0"/>
              <w:spacing w:before="120" w:after="120"/>
              <w:ind w:left="601"/>
              <w:rPr>
                <w:rFonts w:cs="Wiener Melange"/>
                <w:b/>
                <w:sz w:val="18"/>
                <w:szCs w:val="18"/>
              </w:rPr>
            </w:pPr>
            <w:r w:rsidRPr="00D83CD9">
              <w:rPr>
                <w:rFonts w:cs="Wiener Melange"/>
                <w:sz w:val="18"/>
                <w:szCs w:val="18"/>
              </w:rPr>
              <w:t xml:space="preserve">Fähigkeit, die Ziele der eigenen Organisationseinheit - unter Berücksichtigung der </w:t>
            </w:r>
            <w:r w:rsidRPr="00D83CD9">
              <w:rPr>
                <w:rFonts w:cs="Wiener Melange"/>
                <w:sz w:val="18"/>
                <w:szCs w:val="18"/>
                <w:shd w:val="clear" w:color="auto" w:fill="F3F1EF"/>
              </w:rPr>
              <w:t>Dienst</w:t>
            </w:r>
            <w:r w:rsidRPr="00D83CD9">
              <w:rPr>
                <w:rFonts w:cs="Wiener Melange"/>
                <w:sz w:val="18"/>
                <w:szCs w:val="18"/>
                <w:shd w:val="clear" w:color="auto" w:fill="F3F1EF"/>
              </w:rPr>
              <w:softHyphen/>
              <w:t>leistungsorientierung -</w:t>
            </w:r>
            <w:r w:rsidRPr="00D83CD9">
              <w:rPr>
                <w:rFonts w:cs="Wiener Melange"/>
                <w:sz w:val="18"/>
                <w:szCs w:val="18"/>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6F7F99" w:rsidRPr="00D83CD9" w14:paraId="772C7C12" w14:textId="77777777" w:rsidTr="00E92F8E">
        <w:trPr>
          <w:trHeight w:val="989"/>
        </w:trPr>
        <w:tc>
          <w:tcPr>
            <w:tcW w:w="9356" w:type="dxa"/>
            <w:tcBorders>
              <w:top w:val="single" w:sz="4" w:space="0" w:color="000000" w:themeColor="text1"/>
            </w:tcBorders>
            <w:shd w:val="clear" w:color="auto" w:fill="FFFFFF"/>
            <w:vAlign w:val="center"/>
          </w:tcPr>
          <w:p w14:paraId="5FA279EE" w14:textId="77777777" w:rsidR="006F7F99" w:rsidRPr="00D83CD9"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sz w:val="18"/>
                <w:szCs w:val="18"/>
              </w:rPr>
            </w:pPr>
            <w:r w:rsidRPr="00D83CD9">
              <w:rPr>
                <w:rFonts w:cs="Wiener Melange"/>
                <w:b/>
                <w:sz w:val="18"/>
                <w:szCs w:val="18"/>
              </w:rPr>
              <w:t>Förderung von Mitarbeitenden</w:t>
            </w:r>
            <w:r w:rsidR="007E46D7" w:rsidRPr="00D83CD9">
              <w:rPr>
                <w:rFonts w:cs="Wiener Melange"/>
                <w:b/>
                <w:sz w:val="18"/>
                <w:szCs w:val="18"/>
              </w:rPr>
              <w:br/>
            </w:r>
            <w:r w:rsidRPr="00D83CD9">
              <w:rPr>
                <w:rFonts w:cs="Wiener Melange"/>
                <w:sz w:val="18"/>
                <w:szCs w:val="18"/>
              </w:rPr>
              <w:t>Fähigkeit, die Mitarbeitend</w:t>
            </w:r>
            <w:r w:rsidR="0036454A" w:rsidRPr="00D83CD9">
              <w:rPr>
                <w:rFonts w:cs="Wiener Melange"/>
                <w:sz w:val="18"/>
                <w:szCs w:val="18"/>
              </w:rPr>
              <w:t xml:space="preserve">en durch einen </w:t>
            </w:r>
            <w:proofErr w:type="spellStart"/>
            <w:r w:rsidR="0036454A" w:rsidRPr="00D83CD9">
              <w:rPr>
                <w:rFonts w:cs="Wiener Melange"/>
                <w:sz w:val="18"/>
                <w:szCs w:val="18"/>
              </w:rPr>
              <w:t>mitarbeiterInnen</w:t>
            </w:r>
            <w:r w:rsidRPr="00D83CD9">
              <w:rPr>
                <w:rFonts w:cs="Wiener Melange"/>
                <w:sz w:val="18"/>
                <w:szCs w:val="18"/>
              </w:rPr>
              <w:t>orientierten</w:t>
            </w:r>
            <w:proofErr w:type="spellEnd"/>
            <w:r w:rsidRPr="00D83CD9">
              <w:rPr>
                <w:rFonts w:cs="Wiener Melange"/>
                <w:sz w:val="18"/>
                <w:szCs w:val="18"/>
              </w:rPr>
              <w:t xml:space="preserve"> und partizipativen Führungsstil sowie systematisch durch gezielte Maßnahmen (fachlich wie auch persönlich) in ihrer beruflichen Entwicklung zu unterstützen und zu fördern.</w:t>
            </w:r>
          </w:p>
        </w:tc>
      </w:tr>
      <w:tr w:rsidR="006F7F99" w:rsidRPr="00D83CD9" w14:paraId="2EEDF15D" w14:textId="77777777" w:rsidTr="00E92F8E">
        <w:trPr>
          <w:trHeight w:val="641"/>
        </w:trPr>
        <w:tc>
          <w:tcPr>
            <w:tcW w:w="9356" w:type="dxa"/>
            <w:tcBorders>
              <w:bottom w:val="single" w:sz="4" w:space="0" w:color="auto"/>
            </w:tcBorders>
            <w:shd w:val="clear" w:color="auto" w:fill="FFFFFF"/>
            <w:vAlign w:val="center"/>
          </w:tcPr>
          <w:p w14:paraId="00A0ABDD" w14:textId="77777777" w:rsidR="006F7F99" w:rsidRPr="00D83CD9" w:rsidRDefault="007E46D7" w:rsidP="00E92F8E">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D83CD9">
              <w:rPr>
                <w:rFonts w:cs="Wiener Melange"/>
                <w:b/>
                <w:sz w:val="18"/>
                <w:szCs w:val="18"/>
              </w:rPr>
              <w:t>Delegationsfähigkeit</w:t>
            </w:r>
            <w:r w:rsidRPr="00D83CD9">
              <w:rPr>
                <w:rFonts w:cs="Wiener Melange"/>
                <w:b/>
                <w:sz w:val="18"/>
                <w:szCs w:val="18"/>
              </w:rPr>
              <w:br/>
            </w:r>
            <w:r w:rsidR="006F7F99" w:rsidRPr="00D83CD9">
              <w:rPr>
                <w:rFonts w:cs="Wiener Melange"/>
                <w:sz w:val="18"/>
                <w:szCs w:val="18"/>
              </w:rPr>
              <w:t>Fähigkeit und Bereitschaft, Aufgaben und die mit der Aufgabe verbundenen Verantwortung an Mitarbeitende und Teams zu übertragen, wobei die Erreichung der vorgegebenen Ziele überprüft wird .</w:t>
            </w:r>
          </w:p>
        </w:tc>
      </w:tr>
      <w:tr w:rsidR="006F7F99" w:rsidRPr="00D83CD9" w14:paraId="3C16E79B" w14:textId="77777777" w:rsidTr="00E92F8E">
        <w:trPr>
          <w:trHeight w:val="629"/>
        </w:trPr>
        <w:tc>
          <w:tcPr>
            <w:tcW w:w="9356" w:type="dxa"/>
            <w:tcBorders>
              <w:bottom w:val="single" w:sz="4" w:space="0" w:color="auto"/>
            </w:tcBorders>
            <w:shd w:val="clear" w:color="auto" w:fill="FFFFFF"/>
            <w:vAlign w:val="center"/>
          </w:tcPr>
          <w:p w14:paraId="7951397A" w14:textId="77777777" w:rsidR="006F7F99" w:rsidRPr="00D83CD9"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D83CD9">
              <w:rPr>
                <w:rFonts w:cs="Wiener Melange"/>
                <w:b/>
                <w:sz w:val="18"/>
                <w:szCs w:val="18"/>
              </w:rPr>
              <w:t>Entscheidungsfähigkeit</w:t>
            </w:r>
            <w:r w:rsidR="007E46D7" w:rsidRPr="00D83CD9">
              <w:rPr>
                <w:rFonts w:cs="Wiener Melange"/>
                <w:sz w:val="18"/>
                <w:szCs w:val="18"/>
              </w:rPr>
              <w:br/>
            </w:r>
            <w:r w:rsidRPr="00D83CD9">
              <w:rPr>
                <w:rFonts w:cs="Wiener Melange"/>
                <w:sz w:val="18"/>
                <w:szCs w:val="18"/>
              </w:rPr>
              <w:t>Fähigkeit und Mut, eigenverantwortlich und auch unter zeitlichem oder situativem Druck in angemessener Zeit schlüssige und vertretbare Entscheidungen zu treffen und diese auch umzusetzen.</w:t>
            </w:r>
          </w:p>
        </w:tc>
      </w:tr>
      <w:tr w:rsidR="00CC60BE" w:rsidRPr="00D83CD9" w14:paraId="4297DBDF" w14:textId="77777777" w:rsidTr="00E92F8E">
        <w:trPr>
          <w:trHeight w:val="1212"/>
        </w:trPr>
        <w:tc>
          <w:tcPr>
            <w:tcW w:w="9356" w:type="dxa"/>
            <w:tcBorders>
              <w:bottom w:val="single" w:sz="4" w:space="0" w:color="auto"/>
            </w:tcBorders>
            <w:shd w:val="clear" w:color="auto" w:fill="FFFFFF"/>
          </w:tcPr>
          <w:p w14:paraId="55C0054A" w14:textId="77777777" w:rsidR="00CC60BE" w:rsidRPr="00D83CD9" w:rsidRDefault="00CC60BE" w:rsidP="000D5D9F">
            <w:pPr>
              <w:autoSpaceDE w:val="0"/>
              <w:autoSpaceDN w:val="0"/>
              <w:adjustRightInd w:val="0"/>
              <w:spacing w:before="120" w:after="120" w:line="240" w:lineRule="auto"/>
              <w:rPr>
                <w:rFonts w:cs="Wiener Melange"/>
                <w:b/>
                <w:sz w:val="18"/>
                <w:szCs w:val="18"/>
              </w:rPr>
            </w:pPr>
          </w:p>
        </w:tc>
      </w:tr>
    </w:tbl>
    <w:p w14:paraId="56DADABE" w14:textId="77777777" w:rsidR="001E7E47" w:rsidRPr="00D83CD9" w:rsidRDefault="001E7E47" w:rsidP="001E7E47">
      <w:pPr>
        <w:spacing w:before="240"/>
        <w:rPr>
          <w:rFonts w:cs="Wiener Melange"/>
          <w:sz w:val="18"/>
          <w:szCs w:val="18"/>
        </w:rPr>
      </w:pPr>
      <w:r w:rsidRPr="00D83CD9">
        <w:rPr>
          <w:rFonts w:cs="Wiener Melange"/>
          <w:sz w:val="18"/>
          <w:szCs w:val="18"/>
        </w:rPr>
        <w:t>Unterschrift der Stelleninhaberin bzw. des Stelleninhabers:</w:t>
      </w:r>
    </w:p>
    <w:p w14:paraId="250697F9" w14:textId="77777777" w:rsidR="001E7E47" w:rsidRPr="007E46D7" w:rsidRDefault="001E7E47" w:rsidP="001E7E47">
      <w:pPr>
        <w:rPr>
          <w:rFonts w:cs="Wiener Melange"/>
          <w:szCs w:val="20"/>
        </w:rPr>
      </w:pPr>
    </w:p>
    <w:p w14:paraId="0900E2FC" w14:textId="77777777" w:rsidR="001E7E47" w:rsidRPr="007E46D7" w:rsidRDefault="001E7E47" w:rsidP="001E7E47">
      <w:pPr>
        <w:tabs>
          <w:tab w:val="right" w:leader="dot" w:pos="8505"/>
        </w:tabs>
        <w:rPr>
          <w:rFonts w:cs="Wiener Melange"/>
          <w:szCs w:val="20"/>
        </w:rPr>
      </w:pPr>
      <w:r w:rsidRPr="007E46D7">
        <w:rPr>
          <w:rFonts w:cs="Wiener Melange"/>
          <w:szCs w:val="20"/>
        </w:rPr>
        <w:tab/>
      </w:r>
    </w:p>
    <w:p w14:paraId="02108184" w14:textId="77777777" w:rsidR="001E7E47" w:rsidRPr="007E46D7" w:rsidRDefault="001E7E47" w:rsidP="001E7E47">
      <w:pPr>
        <w:tabs>
          <w:tab w:val="right" w:leader="dot" w:pos="8505"/>
        </w:tabs>
        <w:rPr>
          <w:rFonts w:cs="Wiener Melange"/>
          <w:szCs w:val="20"/>
        </w:rPr>
      </w:pPr>
    </w:p>
    <w:p w14:paraId="4E455F9F" w14:textId="77777777" w:rsidR="001E7E47" w:rsidRPr="007E46D7" w:rsidRDefault="001E7E47" w:rsidP="001E7E47">
      <w:pPr>
        <w:rPr>
          <w:rFonts w:cs="Wiener Melange"/>
          <w:szCs w:val="20"/>
        </w:rPr>
      </w:pPr>
      <w:r w:rsidRPr="007E46D7">
        <w:rPr>
          <w:rFonts w:cs="Wiener Melange"/>
          <w:szCs w:val="20"/>
        </w:rPr>
        <w:t>Unterschrift der Vorgesetzten bzw. des Vorgesetzten:</w:t>
      </w:r>
    </w:p>
    <w:p w14:paraId="56723938" w14:textId="77777777" w:rsidR="001E7E47" w:rsidRPr="007E46D7" w:rsidRDefault="001E7E47" w:rsidP="001E7E47">
      <w:pPr>
        <w:rPr>
          <w:rFonts w:cs="Wiener Melange"/>
          <w:szCs w:val="20"/>
        </w:rPr>
      </w:pPr>
    </w:p>
    <w:p w14:paraId="7709FDBF" w14:textId="77777777" w:rsidR="001E7E47" w:rsidRPr="007E46D7" w:rsidRDefault="001E7E47" w:rsidP="001E7E47">
      <w:pPr>
        <w:tabs>
          <w:tab w:val="right" w:leader="dot" w:pos="8505"/>
        </w:tabs>
        <w:rPr>
          <w:rFonts w:cs="Wiener Melange"/>
          <w:szCs w:val="20"/>
        </w:rPr>
      </w:pPr>
      <w:r w:rsidRPr="007E46D7">
        <w:rPr>
          <w:rFonts w:cs="Wiener Melange"/>
          <w:szCs w:val="20"/>
        </w:rPr>
        <w:tab/>
      </w:r>
    </w:p>
    <w:p w14:paraId="55587183" w14:textId="77777777" w:rsidR="004F2E35" w:rsidRPr="007E46D7" w:rsidRDefault="007268F9" w:rsidP="001E7E47">
      <w:pPr>
        <w:rPr>
          <w:rFonts w:cs="Wiener Melange"/>
          <w:szCs w:val="20"/>
        </w:rPr>
      </w:pPr>
      <w:r w:rsidRPr="007E46D7">
        <w:rPr>
          <w:rFonts w:cs="Wiener Melange"/>
          <w:szCs w:val="20"/>
        </w:rPr>
        <w:t xml:space="preserve">Wien, am </w:t>
      </w:r>
      <w:r w:rsidR="00EB0342">
        <w:rPr>
          <w:rFonts w:cs="Wiener Melange"/>
          <w:szCs w:val="20"/>
        </w:rPr>
        <w:t xml:space="preserve"> ..</w:t>
      </w:r>
      <w:r w:rsidRPr="007E46D7">
        <w:rPr>
          <w:rFonts w:cs="Wiener Melange"/>
          <w:szCs w:val="20"/>
        </w:rPr>
        <w:t>…………………</w:t>
      </w:r>
      <w:r w:rsidR="00EB0342">
        <w:rPr>
          <w:rFonts w:cs="Wiener Melange"/>
          <w:szCs w:val="20"/>
        </w:rPr>
        <w:t>..</w:t>
      </w:r>
      <w:r w:rsidRPr="007E46D7">
        <w:rPr>
          <w:rFonts w:cs="Wiener Melange"/>
          <w:szCs w:val="20"/>
        </w:rPr>
        <w:t>……………..</w:t>
      </w:r>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340E3" w14:textId="77777777" w:rsidR="00541EDA" w:rsidRDefault="00541EDA" w:rsidP="00D87492">
      <w:pPr>
        <w:spacing w:after="0" w:line="240" w:lineRule="auto"/>
      </w:pPr>
      <w:r>
        <w:separator/>
      </w:r>
    </w:p>
  </w:endnote>
  <w:endnote w:type="continuationSeparator" w:id="0">
    <w:p w14:paraId="2379C637" w14:textId="77777777" w:rsidR="00541EDA" w:rsidRDefault="00541EDA"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w:altName w:val="Bahnschrift Light"/>
    <w:panose1 w:val="020B0502020209020204"/>
    <w:charset w:val="00"/>
    <w:family w:val="swiss"/>
    <w:pitch w:val="variable"/>
    <w:sig w:usb0="A00000FF" w:usb1="000000DB" w:usb2="00000008" w:usb3="00000000" w:csb0="00000193" w:csb1="00000000"/>
  </w:font>
  <w:font w:name="Wiener Melange Extra Bold">
    <w:altName w:val="Segoe UI Semibold"/>
    <w:panose1 w:val="020B0802020209020204"/>
    <w:charset w:val="00"/>
    <w:family w:val="swiss"/>
    <w:pitch w:val="variable"/>
    <w:sig w:usb0="A000006F" w:usb1="0000004A" w:usb2="00000008" w:usb3="00000000" w:csb0="00000001" w:csb1="00000000"/>
  </w:font>
  <w:font w:name="Wiener Melange Cd">
    <w:altName w:val="72 Condense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1789" w14:textId="77777777"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7DFD1796" wp14:editId="717ED70A">
          <wp:simplePos x="0" y="0"/>
          <wp:positionH relativeFrom="margin">
            <wp:align>left</wp:align>
          </wp:positionH>
          <wp:positionV relativeFrom="page">
            <wp:align>bottom</wp:align>
          </wp:positionV>
          <wp:extent cx="3124200" cy="800100"/>
          <wp:effectExtent l="0" t="0" r="0" b="0"/>
          <wp:wrapNone/>
          <wp:docPr id="4" name="Grafik 4"/>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19</w:t>
    </w:r>
    <w:r w:rsidR="00E92F8E">
      <w:t>.07.2021</w:t>
    </w:r>
  </w:p>
  <w:p w14:paraId="4B75AAED" w14:textId="77777777"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262D7" w14:textId="77777777" w:rsidR="004C2958" w:rsidRPr="001E7E47" w:rsidRDefault="00AC4982" w:rsidP="00F94260">
    <w:pPr>
      <w:pStyle w:val="Fuzeile"/>
      <w:jc w:val="right"/>
      <w:rPr>
        <w:sz w:val="12"/>
        <w:szCs w:val="12"/>
        <w:lang w:val="de-AT"/>
      </w:rPr>
    </w:pPr>
    <w:r>
      <w:rPr>
        <w:noProof/>
        <w:lang w:val="de-DE" w:eastAsia="de-DE"/>
      </w:rPr>
      <w:drawing>
        <wp:anchor distT="0" distB="0" distL="114300" distR="114300" simplePos="0" relativeHeight="251663360" behindDoc="1" locked="0" layoutInCell="1" allowOverlap="1" wp14:anchorId="2A0C9D16" wp14:editId="40F3119C">
          <wp:simplePos x="0" y="0"/>
          <wp:positionH relativeFrom="margin">
            <wp:align>left</wp:align>
          </wp:positionH>
          <wp:positionV relativeFrom="bottomMargin">
            <wp:align>top</wp:align>
          </wp:positionV>
          <wp:extent cx="3124200" cy="8001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Pr>
        <w:sz w:val="12"/>
        <w:szCs w:val="12"/>
        <w:lang w:val="de-AT"/>
      </w:rPr>
      <w:t xml:space="preserve">Stand </w:t>
    </w:r>
    <w:r w:rsidR="00753BDC">
      <w:rPr>
        <w:sz w:val="12"/>
        <w:szCs w:val="12"/>
        <w:lang w:val="de-AT"/>
      </w:rPr>
      <w:t>19</w:t>
    </w:r>
    <w:r w:rsidR="00E92F8E">
      <w:rPr>
        <w:sz w:val="12"/>
        <w:szCs w:val="12"/>
        <w:lang w:val="de-AT"/>
      </w:rPr>
      <w:t>.07.2021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7F5D" w14:textId="77777777" w:rsidR="00541EDA" w:rsidRDefault="00541EDA" w:rsidP="00D87492">
      <w:pPr>
        <w:spacing w:after="0" w:line="240" w:lineRule="auto"/>
      </w:pPr>
      <w:r>
        <w:separator/>
      </w:r>
    </w:p>
  </w:footnote>
  <w:footnote w:type="continuationSeparator" w:id="0">
    <w:p w14:paraId="7963C3EA" w14:textId="77777777" w:rsidR="00541EDA" w:rsidRDefault="00541EDA"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03AF" w14:textId="77777777"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A121A14" w14:textId="77777777" w:rsidR="00D02BB7" w:rsidRDefault="00BE3C37"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7EFF0" w14:textId="633D6930"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BE3C37" w:rsidRPr="00BE3C37">
      <w:rPr>
        <w:rStyle w:val="Seitenzahl"/>
        <w:rFonts w:asciiTheme="minorHAnsi" w:hAnsiTheme="minorHAnsi"/>
        <w:noProof/>
        <w:szCs w:val="20"/>
        <w:lang w:val="de-DE"/>
      </w:rPr>
      <w:t>2</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BE3C37" w:rsidRPr="00BE3C37">
        <w:rPr>
          <w:rStyle w:val="Seitenzahl"/>
          <w:rFonts w:asciiTheme="minorHAnsi" w:hAnsiTheme="minorHAnsi"/>
          <w:noProof/>
          <w:szCs w:val="20"/>
          <w:lang w:val="de-DE"/>
        </w:rPr>
        <w:t>5</w:t>
      </w:r>
    </w:fldSimple>
  </w:p>
  <w:p w14:paraId="480C9378" w14:textId="77777777"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312A" w14:textId="77777777"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7C0B4C"/>
    <w:multiLevelType w:val="hybridMultilevel"/>
    <w:tmpl w:val="109CB698"/>
    <w:lvl w:ilvl="0" w:tplc="7D8E4D5C">
      <w:start w:val="5"/>
      <w:numFmt w:val="bullet"/>
      <w:lvlText w:val="-"/>
      <w:lvlJc w:val="left"/>
      <w:pPr>
        <w:ind w:left="414" w:hanging="360"/>
      </w:pPr>
      <w:rPr>
        <w:rFonts w:ascii="Calibri" w:eastAsia="Times New Roman" w:hAnsi="Calibri" w:cs="Arial" w:hint="default"/>
      </w:rPr>
    </w:lvl>
    <w:lvl w:ilvl="1" w:tplc="04070003" w:tentative="1">
      <w:start w:val="1"/>
      <w:numFmt w:val="bullet"/>
      <w:lvlText w:val="o"/>
      <w:lvlJc w:val="left"/>
      <w:pPr>
        <w:ind w:left="1134" w:hanging="360"/>
      </w:pPr>
      <w:rPr>
        <w:rFonts w:ascii="Courier New" w:hAnsi="Courier New" w:cs="Courier New" w:hint="default"/>
      </w:rPr>
    </w:lvl>
    <w:lvl w:ilvl="2" w:tplc="04070005" w:tentative="1">
      <w:start w:val="1"/>
      <w:numFmt w:val="bullet"/>
      <w:lvlText w:val=""/>
      <w:lvlJc w:val="left"/>
      <w:pPr>
        <w:ind w:left="1854" w:hanging="360"/>
      </w:pPr>
      <w:rPr>
        <w:rFonts w:ascii="Wingdings" w:hAnsi="Wingdings" w:hint="default"/>
      </w:rPr>
    </w:lvl>
    <w:lvl w:ilvl="3" w:tplc="04070001" w:tentative="1">
      <w:start w:val="1"/>
      <w:numFmt w:val="bullet"/>
      <w:lvlText w:val=""/>
      <w:lvlJc w:val="left"/>
      <w:pPr>
        <w:ind w:left="2574" w:hanging="360"/>
      </w:pPr>
      <w:rPr>
        <w:rFonts w:ascii="Symbol" w:hAnsi="Symbol" w:hint="default"/>
      </w:rPr>
    </w:lvl>
    <w:lvl w:ilvl="4" w:tplc="04070003" w:tentative="1">
      <w:start w:val="1"/>
      <w:numFmt w:val="bullet"/>
      <w:lvlText w:val="o"/>
      <w:lvlJc w:val="left"/>
      <w:pPr>
        <w:ind w:left="3294" w:hanging="360"/>
      </w:pPr>
      <w:rPr>
        <w:rFonts w:ascii="Courier New" w:hAnsi="Courier New" w:cs="Courier New" w:hint="default"/>
      </w:rPr>
    </w:lvl>
    <w:lvl w:ilvl="5" w:tplc="04070005" w:tentative="1">
      <w:start w:val="1"/>
      <w:numFmt w:val="bullet"/>
      <w:lvlText w:val=""/>
      <w:lvlJc w:val="left"/>
      <w:pPr>
        <w:ind w:left="4014" w:hanging="360"/>
      </w:pPr>
      <w:rPr>
        <w:rFonts w:ascii="Wingdings" w:hAnsi="Wingdings" w:hint="default"/>
      </w:rPr>
    </w:lvl>
    <w:lvl w:ilvl="6" w:tplc="04070001" w:tentative="1">
      <w:start w:val="1"/>
      <w:numFmt w:val="bullet"/>
      <w:lvlText w:val=""/>
      <w:lvlJc w:val="left"/>
      <w:pPr>
        <w:ind w:left="4734" w:hanging="360"/>
      </w:pPr>
      <w:rPr>
        <w:rFonts w:ascii="Symbol" w:hAnsi="Symbol" w:hint="default"/>
      </w:rPr>
    </w:lvl>
    <w:lvl w:ilvl="7" w:tplc="04070003" w:tentative="1">
      <w:start w:val="1"/>
      <w:numFmt w:val="bullet"/>
      <w:lvlText w:val="o"/>
      <w:lvlJc w:val="left"/>
      <w:pPr>
        <w:ind w:left="5454" w:hanging="360"/>
      </w:pPr>
      <w:rPr>
        <w:rFonts w:ascii="Courier New" w:hAnsi="Courier New" w:cs="Courier New" w:hint="default"/>
      </w:rPr>
    </w:lvl>
    <w:lvl w:ilvl="8" w:tplc="04070005" w:tentative="1">
      <w:start w:val="1"/>
      <w:numFmt w:val="bullet"/>
      <w:lvlText w:val=""/>
      <w:lvlJc w:val="left"/>
      <w:pPr>
        <w:ind w:left="617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0E19"/>
    <w:rsid w:val="000764CB"/>
    <w:rsid w:val="00093430"/>
    <w:rsid w:val="000D5D9F"/>
    <w:rsid w:val="0017648D"/>
    <w:rsid w:val="001A7F52"/>
    <w:rsid w:val="001B4E86"/>
    <w:rsid w:val="001E0282"/>
    <w:rsid w:val="001E2D15"/>
    <w:rsid w:val="001E7937"/>
    <w:rsid w:val="001E7E47"/>
    <w:rsid w:val="002260FD"/>
    <w:rsid w:val="00250336"/>
    <w:rsid w:val="002B49DC"/>
    <w:rsid w:val="00315A1B"/>
    <w:rsid w:val="003359C4"/>
    <w:rsid w:val="0036454A"/>
    <w:rsid w:val="003E6F5D"/>
    <w:rsid w:val="003F55D8"/>
    <w:rsid w:val="004433BF"/>
    <w:rsid w:val="004E2E05"/>
    <w:rsid w:val="004F2E35"/>
    <w:rsid w:val="00513673"/>
    <w:rsid w:val="00541EDA"/>
    <w:rsid w:val="005461F0"/>
    <w:rsid w:val="005557DD"/>
    <w:rsid w:val="00590724"/>
    <w:rsid w:val="005D7AFF"/>
    <w:rsid w:val="006A6090"/>
    <w:rsid w:val="006C472F"/>
    <w:rsid w:val="006E455D"/>
    <w:rsid w:val="006F7F99"/>
    <w:rsid w:val="00711B49"/>
    <w:rsid w:val="00725067"/>
    <w:rsid w:val="007268F9"/>
    <w:rsid w:val="00731BA9"/>
    <w:rsid w:val="00732787"/>
    <w:rsid w:val="007370E9"/>
    <w:rsid w:val="00744272"/>
    <w:rsid w:val="00750CA9"/>
    <w:rsid w:val="00753BDC"/>
    <w:rsid w:val="00757A09"/>
    <w:rsid w:val="007E46D7"/>
    <w:rsid w:val="00825A76"/>
    <w:rsid w:val="008606B6"/>
    <w:rsid w:val="008A20C3"/>
    <w:rsid w:val="008A241F"/>
    <w:rsid w:val="008A7B49"/>
    <w:rsid w:val="008C2C39"/>
    <w:rsid w:val="00941C0E"/>
    <w:rsid w:val="00963B96"/>
    <w:rsid w:val="00964A3C"/>
    <w:rsid w:val="00A019C2"/>
    <w:rsid w:val="00A1385C"/>
    <w:rsid w:val="00A744A3"/>
    <w:rsid w:val="00A822F1"/>
    <w:rsid w:val="00A909E5"/>
    <w:rsid w:val="00AC478F"/>
    <w:rsid w:val="00AC4982"/>
    <w:rsid w:val="00AF0AF7"/>
    <w:rsid w:val="00AF167F"/>
    <w:rsid w:val="00B17B6C"/>
    <w:rsid w:val="00B21F73"/>
    <w:rsid w:val="00BE3C37"/>
    <w:rsid w:val="00C058A5"/>
    <w:rsid w:val="00C5194D"/>
    <w:rsid w:val="00C61CD7"/>
    <w:rsid w:val="00CC60BE"/>
    <w:rsid w:val="00D26DA2"/>
    <w:rsid w:val="00D83CD9"/>
    <w:rsid w:val="00D85A95"/>
    <w:rsid w:val="00D87492"/>
    <w:rsid w:val="00E73AC5"/>
    <w:rsid w:val="00E92F8E"/>
    <w:rsid w:val="00EA2038"/>
    <w:rsid w:val="00EB0342"/>
    <w:rsid w:val="00EC5F4D"/>
    <w:rsid w:val="00ED6CEA"/>
    <w:rsid w:val="00EE3945"/>
    <w:rsid w:val="00F00245"/>
    <w:rsid w:val="00F26412"/>
    <w:rsid w:val="00F4275D"/>
    <w:rsid w:val="00F662F5"/>
    <w:rsid w:val="00F67ECE"/>
    <w:rsid w:val="00F9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789F7"/>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460E-67D4-4584-9058-9D1BCD36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1047</Words>
  <Characters>6597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Koppandi Nicole</cp:lastModifiedBy>
  <cp:revision>3</cp:revision>
  <cp:lastPrinted>2021-07-16T13:37:00Z</cp:lastPrinted>
  <dcterms:created xsi:type="dcterms:W3CDTF">2023-06-20T13:30:00Z</dcterms:created>
  <dcterms:modified xsi:type="dcterms:W3CDTF">2025-02-18T07:27:00Z</dcterms:modified>
  <cp:category/>
</cp:coreProperties>
</file>