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C85AF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2AF189E1" w14:textId="77777777" w:rsidR="004968DC" w:rsidRPr="00160935" w:rsidRDefault="000F079B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F55520" w:rsidRPr="0009713C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  <w:showingPlcHdr/>
        </w:sdtPr>
        <w:sdtEndPr/>
        <w:sdtContent>
          <w:r w:rsidR="004968DC"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231E574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F434798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767EE3EF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E0810F1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3EF8E36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CFB47B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4EFB86C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26F7DC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080D7A" w:rsidRPr="0009713C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14:paraId="2A3824B0" w14:textId="47F9A958" w:rsidR="004968DC" w:rsidRPr="0009713C" w:rsidRDefault="002D3B4A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KILM</w:t>
                </w:r>
              </w:p>
            </w:sdtContent>
          </w:sdt>
          <w:p w14:paraId="46E44A08" w14:textId="1A94D9C8" w:rsidR="00007232" w:rsidRPr="0009713C" w:rsidRDefault="00B54ECE" w:rsidP="002D3B4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2D3B4A">
                  <w:rPr>
                    <w:rFonts w:ascii="Wiener Melange" w:hAnsi="Wiener Melange" w:cs="Wiener Melange"/>
                    <w:bCs/>
                    <w:color w:val="000000" w:themeColor="text1"/>
                  </w:rPr>
                  <w:t>KA f. Virologie</w:t>
                </w:r>
              </w:sdtContent>
            </w:sdt>
          </w:p>
        </w:tc>
      </w:tr>
      <w:tr w:rsidR="00007232" w:rsidRPr="0009713C" w14:paraId="54F8CEDD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D39DA9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F838E59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3EB3D1FB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824C8A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6329CBC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6365347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38B636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5-02-1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5720CE2" w14:textId="3A6D2823" w:rsidR="00007232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11.02.2025</w:t>
                </w:r>
              </w:p>
            </w:tc>
          </w:sdtContent>
        </w:sdt>
      </w:tr>
      <w:tr w:rsidR="00007232" w:rsidRPr="0009713C" w14:paraId="18BFD484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9A5E1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918A6A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11BDDF50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C2CAB99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5F84E3F3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2488DD1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047557C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4B63B4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7E0BCFA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262B205A" w14:textId="4AC16BBA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46035E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14:paraId="483DAE8E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829D785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0D3150D3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15E61FE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E2100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78DFD0B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103CCD9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7F664DD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8848F2" w14:textId="77777777" w:rsidR="004968DC" w:rsidRPr="0009713C" w:rsidRDefault="000F079B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p w14:paraId="41630ED5" w14:textId="13E52EDD" w:rsidR="004968DC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Masopust Alexandra</w:t>
                </w:r>
              </w:p>
            </w:sdtContent>
          </w:sdt>
        </w:tc>
      </w:tr>
      <w:tr w:rsidR="00007232" w:rsidRPr="0009713C" w14:paraId="4751F06A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7A7B38F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7A0340A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67F93B39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5F61E082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48EEBD28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09DB90E2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48D6979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80E2D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448AD46E" w14:textId="694B86EB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46035E">
                  <w:rPr>
                    <w:rFonts w:ascii="Wiener Melange" w:hAnsi="Wiener Melange" w:cs="Wiener Melange"/>
                    <w:bCs/>
                  </w:rPr>
                  <w:t>nein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1D044BA4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0F2F1E6C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B823A7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0AEE47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4641966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236E4063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DAEC9D6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81DDD9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7228B621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1EE00A33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3F403E6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14:paraId="134638F8" w14:textId="77777777" w:rsidR="004968DC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08042E3B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6035E" w:rsidRPr="0009713C" w14:paraId="24AF285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7A8DD38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043BA396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644F8B6" w14:textId="77777777" w:rsidR="0046035E" w:rsidRPr="0052404C" w:rsidRDefault="0046035E" w:rsidP="0046035E">
            <w:pPr>
              <w:spacing w:before="120" w:after="120"/>
              <w:ind w:left="34" w:hanging="34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Die Mitarbeiter/Innen der gehobenen medizinisch-technischen Dienste haben im Rahmen ihrer Berufsausübung jene </w:t>
            </w:r>
            <w:r w:rsidRPr="0052404C">
              <w:rPr>
                <w:rFonts w:cs="Arial"/>
                <w:b/>
                <w:szCs w:val="20"/>
                <w:lang w:eastAsia="de-AT"/>
              </w:rPr>
              <w:t>Berufspflichten</w:t>
            </w:r>
            <w:r w:rsidRPr="0052404C">
              <w:rPr>
                <w:rFonts w:cs="Arial"/>
                <w:szCs w:val="20"/>
                <w:lang w:eastAsia="de-AT"/>
              </w:rPr>
              <w:t xml:space="preserve"> zu erfüllen, die im MTD-Gesetz geregelt sind.</w:t>
            </w:r>
          </w:p>
          <w:p w14:paraId="1F06241A" w14:textId="77777777" w:rsidR="0046035E" w:rsidRPr="0052404C" w:rsidRDefault="0046035E" w:rsidP="0046035E">
            <w:pPr>
              <w:keepNext/>
              <w:spacing w:before="120" w:after="120"/>
              <w:ind w:left="34" w:hanging="34"/>
              <w:jc w:val="both"/>
              <w:outlineLvl w:val="5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lastRenderedPageBreak/>
              <w:t>Eigenverantwortliche Ausführung/ Durchführungsverantwortung:</w:t>
            </w:r>
          </w:p>
          <w:p w14:paraId="49A3C5F2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Eigenverantwortliche Ausführung aller Laboratoriumsmethoden nach ärztlicher Anordnung, die im Rahmen des medizinischen Untersuchungs-, Behandlungs- und Forschungsbetriebes erforderlich sind - insbesondere klinisch-chemische, hämatologische, immunhämatologische, hämostaseologische, immunologische, histologische, zytologische, mikrobiologische, parasitologische, mykologische, serologische und nuklearmedizinische Untersuchungen sowie die Mitwirkung bei Untersuchungen auf dem Gebiet der Elektro-Neuro-Funktionsdiagnostik und der Kardio-Pulmonalen-Funktionsdiagnostik.</w:t>
            </w:r>
          </w:p>
          <w:p w14:paraId="2AEDC037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Die Anordnungsverantwortung liegt beim Ärztlichen Dienst – die </w:t>
            </w:r>
            <w:r w:rsidRPr="0052404C">
              <w:rPr>
                <w:rFonts w:cs="Arial"/>
                <w:b/>
                <w:szCs w:val="20"/>
                <w:lang w:eastAsia="de-AT"/>
              </w:rPr>
              <w:t>Durchführungsverantwortung</w:t>
            </w:r>
            <w:r w:rsidRPr="0052404C">
              <w:rPr>
                <w:rFonts w:cs="Arial"/>
                <w:szCs w:val="20"/>
                <w:lang w:eastAsia="de-AT"/>
              </w:rPr>
              <w:t xml:space="preserve"> liegt bei den Angehörigen des gehobenen medizinisch-technischen Dienstes.</w:t>
            </w:r>
          </w:p>
          <w:p w14:paraId="7DF3B5A6" w14:textId="77777777" w:rsidR="0046035E" w:rsidRPr="0052404C" w:rsidRDefault="0046035E" w:rsidP="0046035E">
            <w:pPr>
              <w:spacing w:before="120" w:after="120"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Delegation und Fachaufsicht:</w:t>
            </w:r>
          </w:p>
          <w:p w14:paraId="098C9FF0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Delegation an Medizinische Assistenzberufe gemäß MTD-Gesetz bzw. MAB-Gesetz</w:t>
            </w:r>
          </w:p>
          <w:p w14:paraId="72E06CC3" w14:textId="77777777" w:rsidR="0046035E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Fachaufsicht über Medizinische Assistenzberufe gemäß MTD-Gesetz bzw. MAB-Gesetz </w:t>
            </w:r>
          </w:p>
          <w:p w14:paraId="26B965FC" w14:textId="77777777" w:rsidR="0046035E" w:rsidRPr="0052404C" w:rsidRDefault="0046035E" w:rsidP="0046035E">
            <w:pPr>
              <w:spacing w:before="120" w:after="120" w:line="240" w:lineRule="auto"/>
              <w:ind w:left="754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14:paraId="318A32D0" w14:textId="77777777" w:rsidR="0046035E" w:rsidRPr="0052404C" w:rsidRDefault="0046035E" w:rsidP="0046035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>Aufstiegsmöglichkeiten:</w:t>
            </w:r>
          </w:p>
          <w:p w14:paraId="1DCC2D3B" w14:textId="77777777" w:rsidR="0046035E" w:rsidRPr="0052404C" w:rsidRDefault="0046035E" w:rsidP="0046035E">
            <w:pPr>
              <w:numPr>
                <w:ilvl w:val="0"/>
                <w:numId w:val="9"/>
              </w:numPr>
              <w:spacing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Fachbereichsleiter/In der MTDG</w:t>
            </w:r>
          </w:p>
          <w:p w14:paraId="3CEFF7D7" w14:textId="77777777" w:rsidR="0046035E" w:rsidRDefault="0046035E" w:rsidP="0046035E">
            <w:pPr>
              <w:numPr>
                <w:ilvl w:val="0"/>
                <w:numId w:val="9"/>
              </w:numPr>
              <w:spacing w:line="240" w:lineRule="auto"/>
              <w:ind w:left="748" w:hanging="357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>Andere Führungsposition</w:t>
            </w:r>
          </w:p>
          <w:p w14:paraId="5D03D0EA" w14:textId="77777777" w:rsidR="0046035E" w:rsidRPr="005F29E1" w:rsidRDefault="0046035E" w:rsidP="0046035E">
            <w:pPr>
              <w:spacing w:line="240" w:lineRule="auto"/>
              <w:ind w:left="748"/>
              <w:contextualSpacing/>
              <w:jc w:val="both"/>
              <w:rPr>
                <w:rFonts w:cs="Arial"/>
                <w:szCs w:val="20"/>
                <w:lang w:eastAsia="de-AT"/>
              </w:rPr>
            </w:pPr>
          </w:p>
          <w:p w14:paraId="76728ABB" w14:textId="77777777" w:rsidR="0046035E" w:rsidRPr="0052404C" w:rsidRDefault="0046035E" w:rsidP="0046035E">
            <w:pPr>
              <w:spacing w:before="120" w:after="120"/>
              <w:jc w:val="both"/>
              <w:rPr>
                <w:rFonts w:cs="Arial"/>
                <w:b/>
                <w:szCs w:val="20"/>
                <w:lang w:eastAsia="de-AT"/>
              </w:rPr>
            </w:pPr>
            <w:r w:rsidRPr="0052404C">
              <w:rPr>
                <w:rFonts w:cs="Arial"/>
                <w:b/>
                <w:szCs w:val="20"/>
                <w:lang w:eastAsia="de-AT"/>
              </w:rPr>
              <w:t xml:space="preserve">Bezug zu Dienstvorschriften und Gesetzen: </w:t>
            </w:r>
          </w:p>
          <w:p w14:paraId="23410D17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Einhaltung und Beachtung der Bestimmungen der VBO 1995, DO 1994 und BO 1994, Wr. Bedienstetengesetz, GOM, Reisegebührenvorschriften, Wr. PVG;  </w:t>
            </w:r>
          </w:p>
          <w:p w14:paraId="119FE73A" w14:textId="77777777" w:rsidR="0046035E" w:rsidRPr="0052404C" w:rsidRDefault="0046035E" w:rsidP="0046035E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cs="Arial"/>
                <w:szCs w:val="20"/>
                <w:lang w:eastAsia="de-AT"/>
              </w:rPr>
            </w:pPr>
            <w:r w:rsidRPr="0052404C">
              <w:rPr>
                <w:rFonts w:cs="Arial"/>
                <w:szCs w:val="20"/>
                <w:lang w:eastAsia="de-AT"/>
              </w:rPr>
              <w:t xml:space="preserve">Einhaltung weiterer bereichsspezifisch relevanter Gesetze (z. B. MPG, Strahlenschutzgesetz, KAAZG/ARG,…). </w:t>
            </w:r>
          </w:p>
          <w:p w14:paraId="7EFF56BA" w14:textId="3E765491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color w:val="000000" w:themeColor="text1"/>
              </w:rPr>
            </w:pPr>
            <w:r w:rsidRPr="0052404C">
              <w:rPr>
                <w:rFonts w:cs="Arial"/>
                <w:szCs w:val="20"/>
                <w:lang w:eastAsia="de-AT"/>
              </w:rPr>
              <w:t>Umsetzung der Erlässe und Dienstanweisungen des Magistrats, des Wiener KAV und der jeweiligen Dienststelle und die jeweiligen Anstalts- bzw. Hausordnungen</w:t>
            </w:r>
          </w:p>
        </w:tc>
      </w:tr>
      <w:tr w:rsidR="0046035E" w:rsidRPr="0009713C" w14:paraId="0015AD36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EAB545D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DD06DEB" w14:textId="77777777" w:rsidR="0046035E" w:rsidRPr="0009713C" w:rsidRDefault="0046035E" w:rsidP="0046035E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6035E" w:rsidRPr="0009713C" w14:paraId="4148B92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AA2A61D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CCB9AE7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A025468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666CCE01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7727ED5A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51C9929A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3D09EFFE" w14:textId="77777777" w:rsidR="0046035E" w:rsidRPr="0009713C" w:rsidRDefault="0046035E" w:rsidP="004603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6035E" w:rsidRPr="0009713C" w14:paraId="7C71FA6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DF37A10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9F835AFD18884774BED68A1F9C9F9868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209E8571" w14:textId="77777777" w:rsidR="0046035E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6035E" w:rsidRPr="0009713C" w14:paraId="066007A3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BA0C7D1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21E7AF7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6035E" w:rsidRPr="0009713C" w14:paraId="4AAB3D6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D11AAA5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9CC38C9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6035E" w:rsidRPr="0009713C" w14:paraId="3E843B2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65E7B38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1A9EA0A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6035E" w:rsidRPr="0009713C" w14:paraId="797985B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1DF1A5E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7036D01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6035E" w:rsidRPr="0009713C" w14:paraId="119E24A4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BD330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AC34272CF3FD4D8BBCA6F2E3383CB3E0"/>
              </w:placeholder>
            </w:sdtPr>
            <w:sdtEndPr/>
            <w:sdtContent>
              <w:p w14:paraId="4EB1AF47" w14:textId="26183217" w:rsidR="0046035E" w:rsidRPr="0009713C" w:rsidRDefault="0046035E" w:rsidP="0046035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18-20</w:t>
                </w:r>
              </w:p>
            </w:sdtContent>
          </w:sdt>
        </w:tc>
      </w:tr>
      <w:tr w:rsidR="0046035E" w:rsidRPr="0009713C" w14:paraId="695FC4E7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065FD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8654A10D6DD4479FB45B4D23E655AED9"/>
              </w:placeholder>
            </w:sdtPr>
            <w:sdtEndPr/>
            <w:sdtContent>
              <w:p w14:paraId="7385A6E0" w14:textId="27979F22" w:rsidR="0046035E" w:rsidRPr="0009713C" w:rsidRDefault="0046035E" w:rsidP="0046035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DZM WIGEV</w:t>
                </w:r>
              </w:p>
            </w:sdtContent>
          </w:sdt>
        </w:tc>
      </w:tr>
      <w:tr w:rsidR="0046035E" w:rsidRPr="0009713C" w14:paraId="5ADB1B32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A11B08E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3AEFADF" w14:textId="5695B024" w:rsidR="0046035E" w:rsidRPr="0009713C" w:rsidRDefault="000F079B" w:rsidP="0046035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5AECC2257F0941C2ACBE3CE45789CEFF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r w:rsidR="0046035E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46035E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6035E" w:rsidRPr="008913EE" w14:paraId="2C147814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22AF335E" w14:textId="77777777" w:rsidR="0046035E" w:rsidRPr="0009713C" w:rsidRDefault="0046035E" w:rsidP="0046035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526DB3" w14:textId="77777777" w:rsidR="0046035E" w:rsidRPr="0009713C" w:rsidRDefault="000F079B" w:rsidP="0046035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5E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6035E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347299F" w14:textId="12F83B30" w:rsidR="0046035E" w:rsidRPr="008913EE" w:rsidRDefault="000F079B" w:rsidP="0046035E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5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6035E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6035E" w:rsidRPr="008913EE" w14:paraId="07BEEC7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84F5D66" w14:textId="77777777" w:rsidR="0046035E" w:rsidRPr="008913EE" w:rsidRDefault="0046035E" w:rsidP="0046035E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6035E" w:rsidRPr="008913EE" w14:paraId="6FC122D8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380D4" w14:textId="77777777" w:rsidR="0046035E" w:rsidRPr="008913EE" w:rsidRDefault="0046035E" w:rsidP="0046035E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49F223CD" w14:textId="77777777" w:rsidR="0046035E" w:rsidRPr="008913EE" w:rsidRDefault="0046035E" w:rsidP="0046035E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695440B1" w14:textId="77777777" w:rsidR="0046035E" w:rsidRPr="008913EE" w:rsidRDefault="0046035E" w:rsidP="0046035E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6042C29B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7C309B42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6035E" w:rsidRPr="008913EE" w14:paraId="64AD65C5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5F6299A6" w14:textId="77777777" w:rsidR="0046035E" w:rsidRPr="008913EE" w:rsidRDefault="0046035E" w:rsidP="0046035E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6035E" w:rsidRPr="008913EE" w14:paraId="3C2862DC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6290E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3201ECE8" w14:textId="77777777" w:rsidR="0046035E" w:rsidRPr="008913EE" w:rsidRDefault="0046035E" w:rsidP="0046035E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EEA4CA3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D8AC036" w14:textId="77777777" w:rsidR="0046035E" w:rsidRPr="008913EE" w:rsidRDefault="0046035E" w:rsidP="0046035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5EFCBDE5" w14:textId="77777777" w:rsidR="0046035E" w:rsidRPr="008913EE" w:rsidRDefault="0046035E" w:rsidP="0046035E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210DD1B6" w14:textId="77777777" w:rsidR="0046035E" w:rsidRPr="006429E7" w:rsidRDefault="0046035E" w:rsidP="0046035E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2A32EC97" w14:textId="77777777" w:rsidR="0046035E" w:rsidRPr="0068341E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>Durchführung der fachspezifischen diagnostischen Verfahren im Rahmen des medizinischen Untersuchungs-, Behandlungs- und Forschungsbetriebes entsprechend des jeweiligen 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7EAB1C8B" w14:textId="77777777" w:rsidR="0046035E" w:rsidRPr="0068341E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0572E979" w14:textId="77777777" w:rsidR="0046035E" w:rsidRPr="0068341E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24738CDE" w14:textId="77777777" w:rsidR="0046035E" w:rsidRPr="006429E7" w:rsidRDefault="0046035E" w:rsidP="0046035E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7FEFE62E" w14:textId="77777777" w:rsidR="0046035E" w:rsidRPr="006429E7" w:rsidRDefault="0046035E" w:rsidP="0046035E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15E6221" w14:textId="77777777" w:rsidR="0046035E" w:rsidRPr="006429E7" w:rsidRDefault="0046035E" w:rsidP="0046035E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0CE769BA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24CFC0F7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512A86A4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77C2348" w14:textId="77777777" w:rsidR="0046035E" w:rsidRPr="006429E7" w:rsidRDefault="0046035E" w:rsidP="0046035E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20627BF7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7D3A8167" w14:textId="77777777" w:rsidR="0046035E" w:rsidRPr="006429E7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488341FB" w14:textId="77777777" w:rsidR="0046035E" w:rsidRPr="006429E7" w:rsidRDefault="0046035E" w:rsidP="0046035E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6E8713DF" w14:textId="77777777" w:rsidR="0046035E" w:rsidRDefault="0046035E" w:rsidP="0046035E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4F123C1C" w14:textId="77777777" w:rsidR="0046035E" w:rsidRDefault="0046035E" w:rsidP="0046035E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0998DFCF" w14:textId="26DCC55D" w:rsidR="0046035E" w:rsidRDefault="000F079B" w:rsidP="0046035E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5E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46035E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46035E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48CEAF50" w14:textId="77777777" w:rsidR="0046035E" w:rsidRPr="009D6047" w:rsidRDefault="0046035E" w:rsidP="0046035E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6035E" w:rsidRPr="0009713C" w14:paraId="3ACB1B40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560BE" w14:textId="77777777" w:rsidR="0046035E" w:rsidRPr="0009713C" w:rsidRDefault="0046035E" w:rsidP="0046035E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65CE0F92FCD43B7AA15E5843096F3AB"/>
              </w:placeholder>
            </w:sdtPr>
            <w:sdtEndPr/>
            <w:sdtContent>
              <w:p w14:paraId="74C7830B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cs="Wiener Melange"/>
                    <w:szCs w:val="20"/>
                    <w:lang w:eastAsia="de-AT"/>
                  </w:rPr>
                </w:pPr>
                <w:r w:rsidRPr="00560221">
                  <w:rPr>
                    <w:rFonts w:cs="Wiener Melange"/>
                    <w:szCs w:val="20"/>
                    <w:lang w:eastAsia="de-AT"/>
                  </w:rPr>
                  <w:t>Eine Erfüllung der Aufgaben wird nach Beendigung der Einschulungszeit - siehe Inhalte der gültigen Schulungspläne in Q-Matis - bzw. nach dem gültigen Medizinprodukte - Gesetz angestrebt. Nach Beendigung der Einschulungszeit ist die Mitarbeiterin/der Mitarbeiter befugt und kompetent, die ihr/ihm übertragenen Aufgaben des jeweiligen Arbeitsplatzes laut den geltenden Arbeits- und Organisations-SOPs zu übernehmen. Im Folgenden werden die derzeit wesentlichen Arbeitsplatz-SOPs aufgezählt (eine Erweiterung der fachspezifischen Einschulung erfolgt bei Bedarf und nach Rücksprache mit der Mitarbeiterin/dem Mitarbeiter):</w:t>
                </w:r>
              </w:p>
              <w:p w14:paraId="24FB21ED" w14:textId="77777777" w:rsidR="0046035E" w:rsidRPr="00560221" w:rsidRDefault="0046035E" w:rsidP="0046035E">
                <w:pPr>
                  <w:tabs>
                    <w:tab w:val="left" w:pos="743"/>
                  </w:tabs>
                  <w:contextualSpacing/>
                  <w:rPr>
                    <w:rFonts w:cs="Wiener Melange"/>
                    <w:szCs w:val="20"/>
                    <w:lang w:eastAsia="de-AT"/>
                  </w:rPr>
                </w:pPr>
              </w:p>
              <w:p w14:paraId="51514E59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 w:rsidRPr="00560221">
                  <w:rPr>
                    <w:rFonts w:eastAsia="Calibri" w:cs="Wiener Melange"/>
                    <w:szCs w:val="20"/>
                  </w:rPr>
                  <w:t>Übernahme und Administration</w:t>
                </w:r>
                <w:r>
                  <w:rPr>
                    <w:rFonts w:eastAsia="Calibri" w:cs="Wiener Melange"/>
                    <w:szCs w:val="20"/>
                  </w:rPr>
                  <w:t xml:space="preserve"> mikrobiologischer und virologischer</w:t>
                </w:r>
                <w:r w:rsidRPr="00560221">
                  <w:rPr>
                    <w:rFonts w:eastAsia="Calibri" w:cs="Wiener Melange"/>
                    <w:szCs w:val="20"/>
                  </w:rPr>
                  <w:t xml:space="preserve"> Material</w:t>
                </w:r>
                <w:r>
                  <w:rPr>
                    <w:rFonts w:eastAsia="Calibri" w:cs="Wiener Melange"/>
                    <w:szCs w:val="20"/>
                  </w:rPr>
                  <w:t>ien</w:t>
                </w:r>
                <w:r w:rsidRPr="00560221">
                  <w:rPr>
                    <w:rFonts w:eastAsia="Calibri" w:cs="Wiener Melange"/>
                    <w:szCs w:val="20"/>
                  </w:rPr>
                  <w:t>, Überprüfung auf korrekte Abnahme, Übersendung, Zuweisung.</w:t>
                </w:r>
              </w:p>
              <w:p w14:paraId="37379096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Durchführung von mikrobiologisch und virologisch molekularbiologischen Analysen</w:t>
                </w:r>
              </w:p>
              <w:p w14:paraId="69B2A5AD" w14:textId="77777777" w:rsidR="0046035E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 w:rsidRPr="00560221">
                  <w:rPr>
                    <w:rFonts w:eastAsia="Calibri" w:cs="Wiener Melange"/>
                    <w:szCs w:val="20"/>
                  </w:rPr>
                  <w:t xml:space="preserve">Anfertigen und Befunden </w:t>
                </w:r>
                <w:r>
                  <w:rPr>
                    <w:rFonts w:eastAsia="Calibri" w:cs="Wiener Melange"/>
                    <w:szCs w:val="20"/>
                  </w:rPr>
                  <w:t>der GRAM-Färbung</w:t>
                </w:r>
                <w:r w:rsidRPr="00560221">
                  <w:rPr>
                    <w:rFonts w:eastAsia="Calibri" w:cs="Wiener Melange"/>
                    <w:szCs w:val="20"/>
                  </w:rPr>
                  <w:t>.</w:t>
                </w:r>
              </w:p>
              <w:p w14:paraId="058AE03A" w14:textId="77777777" w:rsidR="0046035E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Bearbeitung der positiven Blutkulturen für weiterführende Diagnostik</w:t>
                </w:r>
              </w:p>
              <w:p w14:paraId="3BC8C6A5" w14:textId="77777777" w:rsidR="0046035E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Im Bedarfsfall Resistenzbestimmung mittels automatisierter Systeme</w:t>
                </w:r>
              </w:p>
              <w:p w14:paraId="20797CEA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>
                  <w:rPr>
                    <w:rFonts w:eastAsia="Calibri" w:cs="Wiener Melange"/>
                    <w:szCs w:val="20"/>
                  </w:rPr>
                  <w:t>Nachweis von Antikörper und Antigene</w:t>
                </w:r>
              </w:p>
              <w:p w14:paraId="6FB9CFBB" w14:textId="77777777" w:rsidR="0046035E" w:rsidRPr="00560221" w:rsidRDefault="0046035E" w:rsidP="0046035E">
                <w:pPr>
                  <w:numPr>
                    <w:ilvl w:val="0"/>
                    <w:numId w:val="10"/>
                  </w:numPr>
                  <w:spacing w:line="240" w:lineRule="auto"/>
                  <w:contextualSpacing/>
                  <w:rPr>
                    <w:rFonts w:eastAsia="Calibri" w:cs="Wiener Melange"/>
                    <w:szCs w:val="20"/>
                  </w:rPr>
                </w:pPr>
                <w:r w:rsidRPr="00560221">
                  <w:rPr>
                    <w:rFonts w:eastAsia="Calibri" w:cs="Wiener Melange"/>
                    <w:szCs w:val="20"/>
                  </w:rPr>
                  <w:t xml:space="preserve">fachkundiger Probenversand unter Einhaltung rechtlicher Vorgaben und Mitarbeit bei diversen Maßnahmen im Zusammenhang mit Meldepflichten an das BMG, das Magistrat, o. a.; Erhebung statistischer Daten zu epidemiologischen Fragestellungen; Kontaktaufnahme mit Referenzlabors; </w:t>
                </w:r>
                <w:r w:rsidRPr="00560221">
                  <w:rPr>
                    <w:rFonts w:eastAsia="Calibri" w:cs="Wiener Melange"/>
                    <w:szCs w:val="20"/>
                  </w:rPr>
                  <w:tab/>
                </w:r>
                <w:r w:rsidRPr="00560221">
                  <w:rPr>
                    <w:rFonts w:eastAsia="Calibri" w:cs="Wiener Melange"/>
                    <w:szCs w:val="20"/>
                  </w:rPr>
                  <w:tab/>
                </w:r>
              </w:p>
              <w:p w14:paraId="703D5C85" w14:textId="6384B2AD" w:rsidR="0046035E" w:rsidRPr="0009713C" w:rsidRDefault="000F079B" w:rsidP="0046035E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7D135220" w14:textId="77777777" w:rsidR="0046035E" w:rsidRPr="0009713C" w:rsidRDefault="0046035E" w:rsidP="0046035E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942808C" w14:textId="77777777" w:rsidR="0046035E" w:rsidRPr="003A0B14" w:rsidRDefault="000F079B" w:rsidP="0046035E">
            <w:pPr>
              <w:tabs>
                <w:tab w:val="left" w:pos="743"/>
                <w:tab w:val="left" w:pos="8657"/>
              </w:tabs>
              <w:spacing w:before="120" w:after="120"/>
              <w:contextualSpacing/>
              <w:rPr>
                <w:rFonts w:ascii="Wiener Melange" w:hAnsi="Wiener Melange" w:cs="Wiener Melange"/>
                <w:color w:val="000000" w:themeColor="text1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D70889C54F9440F0868A03FE3654802C"/>
                </w:placeholder>
                <w:showingPlcHdr/>
              </w:sdtPr>
              <w:sdtEndPr/>
              <w:sdtContent>
                <w:r w:rsidR="0046035E" w:rsidRPr="000C1273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14:paraId="374A5C7E" w14:textId="77777777" w:rsidR="0046035E" w:rsidRPr="0009713C" w:rsidRDefault="0046035E" w:rsidP="0046035E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</w:p>
        </w:tc>
      </w:tr>
    </w:tbl>
    <w:p w14:paraId="1CE1390C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07565030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154EF837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19500FE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1C53CDCB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560A9D17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70396BF8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65F0098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4AA1A0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4CB5F2F5" w14:textId="0B9588D0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r w:rsidR="009B3642">
            <w:rPr>
              <w:rFonts w:ascii="Wiener Melange" w:hAnsi="Wiener Melange" w:cs="Wiener Melange"/>
              <w:caps/>
              <w:szCs w:val="20"/>
            </w:rPr>
            <w:t>Masopust Alexandra</w:t>
          </w:r>
        </w:sdtContent>
      </w:sdt>
    </w:p>
    <w:p w14:paraId="7B368E79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7704A041" w14:textId="53A73229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date w:fullDate="2025-02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B3642">
            <w:rPr>
              <w:rFonts w:ascii="Wiener Melange" w:hAnsi="Wiener Melange" w:cs="Wiener Melange"/>
              <w:color w:val="000000" w:themeColor="text1"/>
              <w:szCs w:val="20"/>
            </w:rPr>
            <w:t>11.02.2025</w:t>
          </w:r>
        </w:sdtContent>
      </w:sdt>
    </w:p>
    <w:p w14:paraId="0784D7D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0E587706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72DACB96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9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BA4B8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493AF7FE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8015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145154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80FE66" w14:textId="2328F6EE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F079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F079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AAC64B4" w14:textId="77777777" w:rsidR="00090995" w:rsidRPr="00FD6422" w:rsidRDefault="000F079B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5145154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780FE66" w14:textId="2328F6EE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F079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F079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AAC64B4" w14:textId="77777777" w:rsidR="00090995" w:rsidRPr="00FD6422" w:rsidRDefault="000F079B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F21C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1D17CFCD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612D"/>
    <w:multiLevelType w:val="hybridMultilevel"/>
    <w:tmpl w:val="2BE8CA0C"/>
    <w:lvl w:ilvl="0" w:tplc="341C7986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6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1" w:cryptProviderType="rsaAES" w:cryptAlgorithmClass="hash" w:cryptAlgorithmType="typeAny" w:cryptAlgorithmSid="14" w:cryptSpinCount="100000" w:hash="I655GiKkj8QJ9t3lM74tH9SX0G7yWpKBu7alpZINvhwoOfq1gIh4BdstbxO7oXnh6i446fPImK9HLYM3LaitMw==" w:salt="XyyxyOtONx2UHpEm15at/w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83FD2"/>
    <w:rsid w:val="0009713C"/>
    <w:rsid w:val="000E3455"/>
    <w:rsid w:val="000F079B"/>
    <w:rsid w:val="00125EB6"/>
    <w:rsid w:val="001763AE"/>
    <w:rsid w:val="00245224"/>
    <w:rsid w:val="002A5925"/>
    <w:rsid w:val="002D3B4A"/>
    <w:rsid w:val="002F1C4F"/>
    <w:rsid w:val="003549D8"/>
    <w:rsid w:val="00392A6F"/>
    <w:rsid w:val="003F7B86"/>
    <w:rsid w:val="0046035E"/>
    <w:rsid w:val="004968DC"/>
    <w:rsid w:val="00523537"/>
    <w:rsid w:val="005A0727"/>
    <w:rsid w:val="00685ADB"/>
    <w:rsid w:val="006E6036"/>
    <w:rsid w:val="006F2D3D"/>
    <w:rsid w:val="00790611"/>
    <w:rsid w:val="007D01BB"/>
    <w:rsid w:val="007D2C7D"/>
    <w:rsid w:val="008034CC"/>
    <w:rsid w:val="008913EE"/>
    <w:rsid w:val="008E573D"/>
    <w:rsid w:val="00900F6E"/>
    <w:rsid w:val="00953C11"/>
    <w:rsid w:val="009B3642"/>
    <w:rsid w:val="009C0808"/>
    <w:rsid w:val="009D6047"/>
    <w:rsid w:val="009F7F9B"/>
    <w:rsid w:val="00A73F58"/>
    <w:rsid w:val="00AB16A0"/>
    <w:rsid w:val="00B54ECE"/>
    <w:rsid w:val="00B71B5A"/>
    <w:rsid w:val="00C43DD4"/>
    <w:rsid w:val="00CA71EB"/>
    <w:rsid w:val="00D00CB2"/>
    <w:rsid w:val="00E3500C"/>
    <w:rsid w:val="00E85CFC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60715FE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AC20EC" w:rsidP="00AC20EC">
          <w:pPr>
            <w:pStyle w:val="45AEE40EB28743C59C2673DDE37E14798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AC20EC" w:rsidP="00AC20EC">
          <w:pPr>
            <w:pStyle w:val="0535D8A496D34CEA853BB3869635DB9D7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AC20EC" w:rsidP="00AC20EC">
          <w:pPr>
            <w:pStyle w:val="08B029E179E043BE8D659FB996FB9282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AC20EC" w:rsidP="00AC20EC">
          <w:pPr>
            <w:pStyle w:val="AD74845DC06D47D5BA5F15CDAA5786DE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AC20EC" w:rsidP="00AC20EC">
          <w:pPr>
            <w:pStyle w:val="6E6247F7842A4D3BBD7FAA3F077CF6DF7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AC20EC" w:rsidP="00AC20EC">
          <w:pPr>
            <w:pStyle w:val="C6EE0C9472FA422DBA14C09C41D4037C7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AC20EC" w:rsidP="00AC20EC">
          <w:pPr>
            <w:pStyle w:val="0DB9ECB0304A4C38B6C84CEF90D83CC0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AC20EC" w:rsidP="00AC20EC">
          <w:pPr>
            <w:pStyle w:val="9B232B82DC214EFC8E6F7AC526497F3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AC20EC" w:rsidP="00AC20EC">
          <w:pPr>
            <w:pStyle w:val="E918709E395A4651AAC656EDCD2252AC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AC20EC" w:rsidP="00AC20EC">
          <w:pPr>
            <w:pStyle w:val="282071CD56F9411FB28A352DA95507F6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AC20EC" w:rsidP="00AC20EC">
          <w:pPr>
            <w:pStyle w:val="06DA346C1E44463C96019CA60C2AFCB7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AC20EC" w:rsidP="00AC20EC">
          <w:pPr>
            <w:pStyle w:val="FE3E0D8D25F54F7596A5CED87F95EC435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AC20EC" w:rsidP="00AC20EC">
          <w:pPr>
            <w:pStyle w:val="3DA8C55E037A470CBDDEBB1F150ADCEF4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AC20EC" w:rsidP="00AC20EC">
          <w:pPr>
            <w:pStyle w:val="D9597BC68E954747B93C7B06E94EE42D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AC20EC" w:rsidP="00AC20EC">
          <w:pPr>
            <w:pStyle w:val="4DB6D9FAA56E49B7BD64D45D944DAAD53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9F835AFD18884774BED68A1F9C9F9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B66D0-479F-41DF-ACAA-4595E63B548F}"/>
      </w:docPartPr>
      <w:docPartBody>
        <w:p w:rsidR="002028C5" w:rsidRDefault="00512285" w:rsidP="00512285">
          <w:pPr>
            <w:pStyle w:val="9F835AFD18884774BED68A1F9C9F9868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AC34272CF3FD4D8BBCA6F2E3383CB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68EF1-91EC-4E03-B146-3DEB9ADF2383}"/>
      </w:docPartPr>
      <w:docPartBody>
        <w:p w:rsidR="002028C5" w:rsidRDefault="00512285" w:rsidP="00512285">
          <w:pPr>
            <w:pStyle w:val="AC34272CF3FD4D8BBCA6F2E3383CB3E0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8654A10D6DD4479FB45B4D23E655A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BE83E-4C7C-442E-8D7D-CA55C7A1AED6}"/>
      </w:docPartPr>
      <w:docPartBody>
        <w:p w:rsidR="002028C5" w:rsidRDefault="00512285" w:rsidP="00512285">
          <w:pPr>
            <w:pStyle w:val="8654A10D6DD4479FB45B4D23E655AED9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5AECC2257F0941C2ACBE3CE45789C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63C10-61DA-4BA4-8F10-B4EB220E7C8F}"/>
      </w:docPartPr>
      <w:docPartBody>
        <w:p w:rsidR="002028C5" w:rsidRDefault="00512285" w:rsidP="00512285">
          <w:pPr>
            <w:pStyle w:val="5AECC2257F0941C2ACBE3CE45789CEFF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65CE0F92FCD43B7AA15E5843096F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9686D-5344-4DB7-8CDC-0E91F92865F5}"/>
      </w:docPartPr>
      <w:docPartBody>
        <w:p w:rsidR="002028C5" w:rsidRDefault="00512285" w:rsidP="00512285">
          <w:pPr>
            <w:pStyle w:val="965CE0F92FCD43B7AA15E5843096F3AB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70889C54F9440F0868A03FE36548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0EC7E-33ED-4E29-AA83-C10213F867E8}"/>
      </w:docPartPr>
      <w:docPartBody>
        <w:p w:rsidR="002028C5" w:rsidRDefault="00512285" w:rsidP="00512285">
          <w:pPr>
            <w:pStyle w:val="D70889C54F9440F0868A03FE3654802C"/>
          </w:pPr>
          <w:r w:rsidRPr="000C1273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D5F65"/>
    <w:rsid w:val="0016023B"/>
    <w:rsid w:val="002028C5"/>
    <w:rsid w:val="003622BA"/>
    <w:rsid w:val="00512285"/>
    <w:rsid w:val="0056762E"/>
    <w:rsid w:val="00764C14"/>
    <w:rsid w:val="00773033"/>
    <w:rsid w:val="00793468"/>
    <w:rsid w:val="0081726E"/>
    <w:rsid w:val="008A32A0"/>
    <w:rsid w:val="00A4112C"/>
    <w:rsid w:val="00AC20E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2285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">
    <w:name w:val="F8562B723173451E8AA789E2AEF527BD"/>
    <w:rsid w:val="00AC20EC"/>
    <w:rPr>
      <w:lang w:val="de-AT" w:eastAsia="de-AT"/>
    </w:rPr>
  </w:style>
  <w:style w:type="paragraph" w:customStyle="1" w:styleId="45AEE40EB28743C59C2673DDE37E14798">
    <w:name w:val="45AEE40EB28743C59C2673DDE37E14798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7">
    <w:name w:val="0535D8A496D34CEA853BB3869635DB9D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4">
    <w:name w:val="3DA8C55E037A470CBDDEBB1F150ADCEF4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7">
    <w:name w:val="08B029E179E043BE8D659FB996FB9282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7">
    <w:name w:val="AD74845DC06D47D5BA5F15CDAA5786DE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7">
    <w:name w:val="6E6247F7842A4D3BBD7FAA3F077CF6DF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7">
    <w:name w:val="C6EE0C9472FA422DBA14C09C41D4037C7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5">
    <w:name w:val="9B232B82DC214EFC8E6F7AC526497F33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5">
    <w:name w:val="E918709E395A4651AAC656EDCD2252A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5">
    <w:name w:val="282071CD56F9411FB28A352DA95507F6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5">
    <w:name w:val="06DA346C1E44463C96019CA60C2AFCB7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5">
    <w:name w:val="FE3E0D8D25F54F7596A5CED87F95EC43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6">
    <w:name w:val="7976A57E704547E8A2AC60395A5B6C9D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6">
    <w:name w:val="7C87B513B8DA43D9A394048761BB6E9C6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5">
    <w:name w:val="0B65830B921A4AEEB21A7AC9E3B21AEC5"/>
    <w:rsid w:val="00AC20E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5">
    <w:name w:val="5D8A408B4FC74F52BDDB607277BB9C7F5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6">
    <w:name w:val="88413D447B0A4E93B90D82BA49C60F7B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6">
    <w:name w:val="980E128FE3364AB5ADD6F701C03C4971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8562B723173451E8AA789E2AEF527BD1">
    <w:name w:val="F8562B723173451E8AA789E2AEF527BD1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3">
    <w:name w:val="D9597BC68E954747B93C7B06E94EE42D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3">
    <w:name w:val="4DB6D9FAA56E49B7BD64D45D944DAAD53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6">
    <w:name w:val="0DB9ECB0304A4C38B6C84CEF90D83CC06"/>
    <w:rsid w:val="00AC20E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F835AFD18884774BED68A1F9C9F9868">
    <w:name w:val="9F835AFD18884774BED68A1F9C9F9868"/>
    <w:rsid w:val="00512285"/>
  </w:style>
  <w:style w:type="paragraph" w:customStyle="1" w:styleId="AC34272CF3FD4D8BBCA6F2E3383CB3E0">
    <w:name w:val="AC34272CF3FD4D8BBCA6F2E3383CB3E0"/>
    <w:rsid w:val="00512285"/>
  </w:style>
  <w:style w:type="paragraph" w:customStyle="1" w:styleId="8654A10D6DD4479FB45B4D23E655AED9">
    <w:name w:val="8654A10D6DD4479FB45B4D23E655AED9"/>
    <w:rsid w:val="00512285"/>
  </w:style>
  <w:style w:type="paragraph" w:customStyle="1" w:styleId="5AECC2257F0941C2ACBE3CE45789CEFF">
    <w:name w:val="5AECC2257F0941C2ACBE3CE45789CEFF"/>
    <w:rsid w:val="00512285"/>
  </w:style>
  <w:style w:type="paragraph" w:customStyle="1" w:styleId="965CE0F92FCD43B7AA15E5843096F3AB">
    <w:name w:val="965CE0F92FCD43B7AA15E5843096F3AB"/>
    <w:rsid w:val="00512285"/>
  </w:style>
  <w:style w:type="paragraph" w:customStyle="1" w:styleId="D70889C54F9440F0868A03FE3654802C">
    <w:name w:val="D70889C54F9440F0868A03FE3654802C"/>
    <w:rsid w:val="00512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versioniert.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MAB, MTF, MTDG</TermName>
          <TermId xmlns="http://schemas.microsoft.com/office/infopath/2007/PartnerControls">81466708-1546-4cad-8b8b-762ca5bb2771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20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53eabe3f454bf65f6c70044500238324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ececfd0c332a74e08e6f718f1a61bdf0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259D1-336E-4970-8927-C2BBDB3DFC1D}">
  <ds:schemaRefs>
    <ds:schemaRef ds:uri="http://schemas.microsoft.com/office/2006/metadata/properties"/>
    <ds:schemaRef ds:uri="19418ba0-5722-4663-973b-743dd7a9ebf4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4ED5D7-6A31-43F7-9EF8-2707CFD8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Analytik-F</vt:lpstr>
    </vt:vector>
  </TitlesOfParts>
  <Company>KAV-IT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Analytik-F</dc:title>
  <dc:subject/>
  <dc:creator>elfriede.guelfenburg@wienkav.at</dc:creator>
  <cp:keywords/>
  <dc:description/>
  <cp:lastModifiedBy>Gieler Regina</cp:lastModifiedBy>
  <cp:revision>2</cp:revision>
  <dcterms:created xsi:type="dcterms:W3CDTF">2025-02-24T13:35:00Z</dcterms:created>
  <dcterms:modified xsi:type="dcterms:W3CDTF">2025-02-24T13:35:00Z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20;#MAB, MTF, MTDG|81466708-1546-4cad-8b8b-762ca5bb2771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