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F26A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518B6AEE" w14:textId="7CED1367" w:rsidR="004968DC" w:rsidRPr="00160935" w:rsidRDefault="00D75A15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05292A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05292A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3792F176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C91FC8F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691DA50C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B460AEB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56118B53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151A8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24C2F2F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5EEB55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11AF570C" w14:textId="01A3E694" w:rsidR="004968DC" w:rsidRPr="0009713C" w:rsidRDefault="0005292A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Labormedizin</w:t>
                </w:r>
              </w:p>
            </w:sdtContent>
          </w:sdt>
          <w:p w14:paraId="0EAB20AF" w14:textId="104D674B" w:rsidR="00007232" w:rsidRPr="0009713C" w:rsidRDefault="00B54ECE" w:rsidP="00820B1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820B1B">
                  <w:rPr>
                    <w:rFonts w:ascii="Wiener Melange" w:hAnsi="Wiener Melange" w:cs="Wiener Melange"/>
                    <w:bCs/>
                    <w:color w:val="000000" w:themeColor="text1"/>
                  </w:rPr>
                  <w:t>Tumorzytogenetik</w:t>
                </w:r>
              </w:sdtContent>
            </w:sdt>
          </w:p>
        </w:tc>
      </w:tr>
      <w:tr w:rsidR="00007232" w:rsidRPr="0009713C" w14:paraId="4C92F05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A1AE05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41E6198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5FE7254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1B17A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666C6D7" w14:textId="77777777"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52D5BA3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18D3842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7-1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1B4094D" w14:textId="56DDA5B4" w:rsidR="00007232" w:rsidRPr="0009713C" w:rsidRDefault="00D75A15" w:rsidP="00820B1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17.07.2025</w:t>
                </w:r>
              </w:p>
            </w:tc>
          </w:sdtContent>
        </w:sdt>
      </w:tr>
      <w:tr w:rsidR="00007232" w:rsidRPr="0009713C" w14:paraId="0D7509C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C54E73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0379ED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40D4B6C8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3B74DDF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7B1F40D0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E03F89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964C3F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9BFF33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23E350B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629B4E7F" w14:textId="655B5C46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05292A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07A5E144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906743B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1B199918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1BF9B7D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EBCBD37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9B3A04E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40A0884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012EF82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17B1423" w14:textId="77777777" w:rsidR="004968DC" w:rsidRPr="0009713C" w:rsidRDefault="00D75A15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59C0483F" w14:textId="3B2BCE04" w:rsidR="004968DC" w:rsidRPr="0009713C" w:rsidRDefault="009D03A6" w:rsidP="009D03A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Claudia Weber</w:t>
                </w:r>
              </w:p>
            </w:sdtContent>
          </w:sdt>
        </w:tc>
      </w:tr>
      <w:tr w:rsidR="00007232" w:rsidRPr="0009713C" w14:paraId="3169F06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999F5FE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27F136C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701903A1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0AAD18D3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2D9E0855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22B268C4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0DAFD1C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838B16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41F9A9C9" w14:textId="7617267D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  <w:r w:rsidR="0005292A">
                  <w:rPr>
                    <w:rFonts w:ascii="Wiener Melange" w:hAnsi="Wiener Melange" w:cs="Wiener Melange"/>
                    <w:bCs/>
                  </w:rPr>
                  <w:t>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21F34BCE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03DA6D3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0EFAF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2BE7008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EDCB361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3F18F1D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D9D0D8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1BF9FC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75521694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69392A64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1C3DA1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14:paraId="43753AA1" w14:textId="6BF9B92B" w:rsidR="004968DC" w:rsidRPr="0009713C" w:rsidRDefault="0005292A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035716F9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3FD12B7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B01FB4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56129608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id w:val="895784336"/>
            <w:placeholder>
              <w:docPart w:val="7976A57E704547E8A2AC60395A5B6C9D"/>
            </w:placeholder>
          </w:sdtPr>
          <w:sdtEndPr>
            <w:rPr>
              <w:rFonts w:ascii="Wiener Melange" w:hAnsi="Wiener Melange" w:cs="Wiener Melange"/>
              <w:bCs/>
              <w:color w:val="000000" w:themeColor="text1"/>
            </w:rPr>
          </w:sdtEndPr>
          <w:sdtContent>
            <w:sdt>
              <w:sdtPr>
                <w:id w:val="-2052922123"/>
                <w:placeholder>
                  <w:docPart w:val="95ABF274F592472BA896E5FDBCDE9698"/>
                </w:placeholder>
              </w:sdtPr>
              <w:sdtEndPr>
                <w:rPr>
                  <w:rFonts w:ascii="Wiener Melange" w:hAnsi="Wiener Melange" w:cs="Wiener Melange"/>
                  <w:bCs/>
                  <w:color w:val="000000" w:themeColor="text1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07416A8A" w14:textId="77777777" w:rsidR="0005292A" w:rsidRPr="009D03A6" w:rsidRDefault="0005292A" w:rsidP="009D03A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</w:pPr>
                    <w:r w:rsidRPr="009D03A6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  <w:t>Direkt anordnungsberechtigt:</w:t>
                    </w:r>
                  </w:p>
                  <w:p w14:paraId="73A0DED0" w14:textId="77777777" w:rsidR="0005292A" w:rsidRPr="0005292A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Auszubildende in den Berufsgruppen MTD, MAB sowie weiterer zugeteilter Berufsgruppen, Hospitant*innen</w:t>
                    </w:r>
                  </w:p>
                  <w:p w14:paraId="7D90BF46" w14:textId="77777777" w:rsidR="0005292A" w:rsidRPr="0005292A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  <w:t>Indirekt anordnungsberechtigt:</w:t>
                    </w:r>
                  </w:p>
                  <w:p w14:paraId="3506D5D8" w14:textId="77777777" w:rsidR="0005292A" w:rsidRPr="0005292A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Verwaltungsdienst, Externe Professionist*innen, Hol- und Bringdienste, Hausarbeiter*innen, Reinigungsdienste</w:t>
                    </w:r>
                  </w:p>
                  <w:p w14:paraId="62468B38" w14:textId="77777777" w:rsidR="0005292A" w:rsidRPr="009D03A6" w:rsidRDefault="0005292A" w:rsidP="009D03A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9D03A6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  <w:t>Delegation und Fachaufsicht:</w:t>
                    </w:r>
                  </w:p>
                  <w:p w14:paraId="4757D5AF" w14:textId="77777777" w:rsidR="0005292A" w:rsidRPr="0005292A" w:rsidRDefault="0005292A" w:rsidP="0005292A">
                    <w:pPr>
                      <w:pStyle w:val="Listenabsatz"/>
                      <w:numPr>
                        <w:ilvl w:val="0"/>
                        <w:numId w:val="9"/>
                      </w:numPr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Delegation an Medizinische Assistenzberufe gemäß MTD-Gesetz bzw. MAB-Gesetz</w:t>
                    </w:r>
                  </w:p>
                  <w:p w14:paraId="2212A1AD" w14:textId="0FAD7B76" w:rsidR="004968DC" w:rsidRPr="0009713C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72EBDC8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67E126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D940761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1B24D4D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D78A53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866742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0D83328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7D36DCD4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3CC2A52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1246B7F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3E0D3130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25AB83B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F05B36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8C0C0A6" w14:textId="7777777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14:paraId="189AA048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FE99E8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074B6E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A2255D1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F03992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816B4C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4B378D7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24301C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FA6FFE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4FBF47A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42FA4A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2CB63C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71DBEC0E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5EE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246325D2" w14:textId="77777777" w:rsidR="00590CA0" w:rsidRDefault="00590CA0" w:rsidP="00590CA0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 Gürtel 18-20</w:t>
                </w:r>
              </w:p>
              <w:p w14:paraId="5942C712" w14:textId="784A62B3" w:rsidR="004968DC" w:rsidRPr="0009713C" w:rsidRDefault="00590CA0" w:rsidP="00590CA0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</w:t>
                </w:r>
              </w:p>
            </w:sdtContent>
          </w:sdt>
        </w:tc>
      </w:tr>
      <w:tr w:rsidR="004968DC" w:rsidRPr="0009713C" w14:paraId="6EFB7032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BD23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03BC6F03" w14:textId="64503137" w:rsidR="004968DC" w:rsidRPr="0009713C" w:rsidRDefault="009D03A6" w:rsidP="009D03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Gleitende Arbeitszeit</w:t>
                </w:r>
              </w:p>
            </w:sdtContent>
          </w:sdt>
        </w:tc>
      </w:tr>
      <w:tr w:rsidR="004968DC" w:rsidRPr="0009713C" w14:paraId="5A5299F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F0C318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D45876" w14:textId="2F3FC0CC" w:rsidR="004968DC" w:rsidRPr="0009713C" w:rsidRDefault="00D75A15" w:rsidP="00590CA0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792D36">
                  <w:rPr>
                    <w:rFonts w:ascii="Wiener Melange" w:hAnsi="Wiener Melange" w:cs="Wiener Melange"/>
                    <w:bCs/>
                    <w:szCs w:val="20"/>
                  </w:rPr>
                  <w:t>2</w:t>
                </w:r>
                <w:r w:rsidR="00590CA0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3253B8D2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2DE925D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5DA124" w14:textId="77777777" w:rsidR="004968DC" w:rsidRPr="0009713C" w:rsidRDefault="00D75A15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6FBBB77" w14:textId="1D17F3F4" w:rsidR="004968DC" w:rsidRPr="008913EE" w:rsidRDefault="00D75A15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CA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26CE9DFA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0E61C0A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3DCED392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F3A56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14BDF021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55B1D144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21B60F2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606FD86E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43455569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42975930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494709E8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A8837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2178957A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2A0B279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08FA7D29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0CA0554E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DF548C8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45F60A61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AF91078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lastRenderedPageBreak/>
              <w:t xml:space="preserve"> Durchführung vor- und nachbereitender sowie qualitätssichernder Maßnahmen</w:t>
            </w:r>
          </w:p>
          <w:p w14:paraId="0FF98E48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73D42CF4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2DCD93D0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2AC601D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69F0124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39FADEAD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683D705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80C4746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2A1717B5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52F534F9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23FE1378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653DA25B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088A6D01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41848113" w14:textId="4DECA189" w:rsidR="008034CC" w:rsidRDefault="00D75A15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3A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13589B35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960496F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3F853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-1198843906"/>
                  <w:placeholder>
                    <w:docPart w:val="0084EB4B9FDB484B8A194CEC20D22688"/>
                  </w:placeholder>
                </w:sdtPr>
                <w:sdtEndPr/>
                <w:sdtContent>
                  <w:p w14:paraId="57B9323D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14:paraId="76C921B4" w14:textId="77777777" w:rsidR="00590CA0" w:rsidRPr="00590CA0" w:rsidRDefault="00590CA0" w:rsidP="00590CA0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Patient*innenbezogene Basisaufgaben:</w:t>
                    </w:r>
                  </w:p>
                  <w:p w14:paraId="1D1EE48A" w14:textId="77777777" w:rsidR="00590CA0" w:rsidRPr="00590CA0" w:rsidRDefault="00590CA0" w:rsidP="00590CA0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Administration:</w:t>
                    </w:r>
                  </w:p>
                  <w:p w14:paraId="45323635" w14:textId="77777777" w:rsidR="00590CA0" w:rsidRPr="00590CA0" w:rsidRDefault="00590CA0" w:rsidP="00590CA0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Berufsbezogene Administration</w:t>
                    </w:r>
                  </w:p>
                  <w:p w14:paraId="3256724F" w14:textId="77777777" w:rsidR="00590CA0" w:rsidRPr="00590CA0" w:rsidRDefault="00590CA0" w:rsidP="00590CA0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Beitrag zur Erstellung des Leistungsangebotes und sonstigen Informationen für die Einsender*innen</w:t>
                    </w:r>
                  </w:p>
                  <w:p w14:paraId="396C1F7C" w14:textId="77777777" w:rsidR="00590CA0" w:rsidRPr="00590CA0" w:rsidRDefault="00590CA0" w:rsidP="00590CA0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0400A946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14:paraId="286A9203" w14:textId="77777777" w:rsidR="00590CA0" w:rsidRPr="00590CA0" w:rsidRDefault="00590CA0" w:rsidP="00590CA0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Präanalytik/vorbereitende Maßnahmen:</w:t>
                    </w:r>
                  </w:p>
                  <w:p w14:paraId="1B703DAE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der Patient*innenidentifikation und Probenidentifikation</w:t>
                    </w:r>
                  </w:p>
                  <w:p w14:paraId="3BFB05B7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Prüfung der Zuweisung hinsichtlich Plausibilität</w:t>
                    </w:r>
                  </w:p>
                  <w:p w14:paraId="28171E97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Patient*inneninformation/Patient*innenberatung </w:t>
                    </w:r>
                  </w:p>
                  <w:p w14:paraId="19FD49EB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Beratung der Einsender*innen hinsichtlich der Prozesse/Abläufe </w:t>
                    </w:r>
                  </w:p>
                  <w:p w14:paraId="250985A7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Spezielle Blutabnahme/Probengewinnung</w:t>
                    </w:r>
                  </w:p>
                  <w:p w14:paraId="795923DE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Beurteilung des Untersuchungs- oder Probenmaterials</w:t>
                    </w:r>
                  </w:p>
                  <w:p w14:paraId="6BC1F16F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von Vorbereitungsmaßnahmen (Proben-, Reagenzien- und Gerätevorbereitung unter Wahrung qualitätssichernder Kriterien und unter Berücksichtigung der Einflussgrößen und Störfaktoren)</w:t>
                    </w:r>
                  </w:p>
                  <w:p w14:paraId="0A581DD9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14:paraId="717DBE4F" w14:textId="77777777" w:rsidR="00590CA0" w:rsidRPr="00590CA0" w:rsidRDefault="00590CA0" w:rsidP="00590CA0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Analytik/Funktionsdiagnostik:</w:t>
                    </w:r>
                  </w:p>
                  <w:p w14:paraId="7FFACA8A" w14:textId="77777777" w:rsidR="00590CA0" w:rsidRPr="00590CA0" w:rsidRDefault="00590CA0" w:rsidP="00590CA0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aller Analysen und Untersuchungen mit den entsprechenden Mess-, Nachweis- und Beurteilungsverfahren</w:t>
                    </w:r>
                  </w:p>
                  <w:p w14:paraId="53391B6C" w14:textId="77777777" w:rsidR="00590CA0" w:rsidRPr="00590CA0" w:rsidRDefault="00590CA0" w:rsidP="00590CA0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lastRenderedPageBreak/>
                      <w:t xml:space="preserve">Erkennen von methoden-, probenspezifischen Störfaktoren und patient*innenbezogenen Einflussfaktoren und adäquater Umgang mit diesen Faktoren im Prozess </w:t>
                    </w:r>
                  </w:p>
                  <w:p w14:paraId="07609ADD" w14:textId="24ECB536" w:rsidR="00590CA0" w:rsidRPr="00E1150B" w:rsidRDefault="00590CA0" w:rsidP="00E1150B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Organisation und Durchführung von Wiederholungsmessungen bzw. -untersuchungen im Bedarfsfall</w:t>
                    </w:r>
                  </w:p>
                  <w:p w14:paraId="659C7D2B" w14:textId="72F251B3" w:rsidR="009D03A6" w:rsidRDefault="009D03A6" w:rsidP="009D03A6">
                    <w:pPr>
                      <w:tabs>
                        <w:tab w:val="left" w:pos="743"/>
                      </w:tabs>
                      <w:ind w:left="720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14:paraId="3715462B" w14:textId="0FBC5D9F" w:rsidR="00E1150B" w:rsidRPr="00820B1B" w:rsidRDefault="00820B1B" w:rsidP="00820B1B">
                    <w:pPr>
                      <w:ind w:firstLine="360"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>Tumorz</w:t>
                    </w:r>
                    <w:r w:rsidR="00D72D66">
                      <w:rPr>
                        <w:rFonts w:ascii="Wiener Melange" w:hAnsi="Wiener Melange" w:cs="Wiener Melange"/>
                        <w:b/>
                        <w:szCs w:val="20"/>
                      </w:rPr>
                      <w:t>ytogenetik</w:t>
                    </w:r>
                  </w:p>
                  <w:p w14:paraId="669755C3" w14:textId="36FC1D80" w:rsidR="00DA1B5C" w:rsidRPr="00DA1B5C" w:rsidRDefault="00D72D66" w:rsidP="00DA1B5C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Anlegen und Kultivieren von Zellkulturen </w:t>
                    </w:r>
                    <w:r w:rsidR="00DA1B5C">
                      <w:rPr>
                        <w:rFonts w:ascii="Wiener Melange" w:eastAsia="Calibri" w:hAnsi="Wiener Melange" w:cs="Wiener Melange"/>
                        <w:szCs w:val="20"/>
                      </w:rPr>
                      <w:t>aus Blut- und Knochenmarksproben</w:t>
                    </w:r>
                  </w:p>
                  <w:p w14:paraId="5E3EF563" w14:textId="47E6F733" w:rsidR="00D72D66" w:rsidRDefault="00D72D66" w:rsidP="00E1150B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Präparation von Chromosomen</w:t>
                    </w:r>
                  </w:p>
                  <w:p w14:paraId="02A62C1C" w14:textId="09A4D9E7" w:rsidR="00DA1B5C" w:rsidRPr="00E943A5" w:rsidRDefault="00DA1B5C" w:rsidP="00E1150B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Darstellung von Metaphasen mittels spezieller Färbetechnik</w:t>
                    </w:r>
                  </w:p>
                  <w:p w14:paraId="55A1152C" w14:textId="4ADEBAE8" w:rsidR="00492273" w:rsidRDefault="00492273" w:rsidP="00B9095E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B9095E">
                      <w:rPr>
                        <w:rFonts w:ascii="Wiener Melange" w:eastAsia="Calibri" w:hAnsi="Wiener Melange" w:cs="Wiener Melange"/>
                        <w:szCs w:val="20"/>
                      </w:rPr>
                      <w:t>Mikroskopische und computergestütze Auswertung der Chromosomenpräparate</w:t>
                    </w:r>
                  </w:p>
                  <w:p w14:paraId="5DB5422D" w14:textId="451CE039" w:rsidR="00B9095E" w:rsidRDefault="00B9095E" w:rsidP="00B9095E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Erstellung und Beurteilung von Karyogrammen</w:t>
                    </w:r>
                  </w:p>
                  <w:p w14:paraId="7FD2C358" w14:textId="6285A03D" w:rsidR="00B9095E" w:rsidRPr="00B9095E" w:rsidRDefault="00B9095E" w:rsidP="00B9095E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Fluoreszenz-in-situ-Hybridisierung (FISH) inklusive Multicolor-FISH (mFISH)</w:t>
                    </w:r>
                  </w:p>
                  <w:p w14:paraId="168C169D" w14:textId="491B0682" w:rsidR="00E1150B" w:rsidRDefault="00E1150B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2CD57462" w14:textId="77777777" w:rsidR="00B9095E" w:rsidRPr="0042498E" w:rsidRDefault="00B9095E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174C3EBC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Postanalytik/nachbereitende Maßnahmen:</w:t>
                    </w:r>
                  </w:p>
                  <w:p w14:paraId="630F6087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5FF6F7A7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und Technische Freigabe (=Validierung) der Analyse- und Untersuchungsergebnisse</w:t>
                    </w:r>
                  </w:p>
                  <w:p w14:paraId="2087AEFE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in der Erstellung von Befunden </w:t>
                    </w:r>
                  </w:p>
                  <w:p w14:paraId="1050FA47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Im Bedarfsfall weitere Versorgung von Patient*innen nach der Untersuchung</w:t>
                    </w:r>
                  </w:p>
                  <w:p w14:paraId="0D9E2B85" w14:textId="77777777" w:rsidR="00E1150B" w:rsidRPr="0042498E" w:rsidRDefault="00E1150B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07F849DD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Qualitätskontrolle/Qualitätssicherung/Patient*innensicherheit:</w:t>
                    </w:r>
                  </w:p>
                  <w:p w14:paraId="5B364DC5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Regelmäßige Qualitätskontrolle und Requalifizierung/Gerätefreigabe nach Wartungen bzw. Störungen in Zusammenarbeit mit Medizintechnikfirmen</w:t>
                    </w:r>
                  </w:p>
                  <w:p w14:paraId="4D525808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weiterer Qualitätssicherungsmaßnahmen (interne und externe Qualitätssicherung)</w:t>
                    </w:r>
                  </w:p>
                  <w:p w14:paraId="6B080019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</w:t>
                    </w:r>
                  </w:p>
                  <w:p w14:paraId="2CF8AD14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Betreuung von Datenbanken</w:t>
                    </w:r>
                  </w:p>
                  <w:p w14:paraId="5B14A49E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14:paraId="41FC1EC2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Patient*innensicherheit</w:t>
                    </w:r>
                  </w:p>
                  <w:p w14:paraId="0034DEC2" w14:textId="77777777" w:rsidR="00E1150B" w:rsidRPr="004B7B3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Patient*innensicherheit und Setzen geeigneter Maßnahmen</w:t>
                    </w:r>
                  </w:p>
                  <w:p w14:paraId="075269A2" w14:textId="77777777" w:rsidR="00E1150B" w:rsidRPr="0042498E" w:rsidRDefault="00E1150B" w:rsidP="00E1150B">
                    <w:pPr>
                      <w:ind w:left="567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FAB2552" w14:textId="77777777" w:rsidR="00E1150B" w:rsidRPr="0042498E" w:rsidRDefault="00E1150B" w:rsidP="00E1150B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63C3AF37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6525CC63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761ED205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176C04C7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25FFFC9E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688B0752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38A4D165" w14:textId="77777777" w:rsidR="00E1150B" w:rsidRPr="0042498E" w:rsidRDefault="00E1150B" w:rsidP="00E1150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2601EC28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Hygiene/Arbeitnehmer*innenschutz:</w:t>
                    </w:r>
                  </w:p>
                  <w:p w14:paraId="32CD738E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0ED6CAD5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6130025A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14:paraId="09D720A6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1D0C2DA4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14:paraId="773F9BEE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Fachgemäße Entsorgung von Proben und Abfall (Organe, Gewebepräparate,….)</w:t>
                    </w:r>
                  </w:p>
                  <w:p w14:paraId="5E4DF1DF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14:paraId="6F44CDF4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3D9DF098" w14:textId="77777777" w:rsidR="00E1150B" w:rsidRPr="0042498E" w:rsidRDefault="00E1150B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 </w:t>
                    </w:r>
                  </w:p>
                  <w:p w14:paraId="6F23C0DF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49AB1A0E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44136C6B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Ge- und Verbrauchsgütern </w:t>
                    </w:r>
                  </w:p>
                  <w:p w14:paraId="38331CD6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1BE62106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668DB081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64B93015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72BEE101" w14:textId="650BBD67" w:rsidR="00590CA0" w:rsidRPr="00150EA4" w:rsidRDefault="00E1150B" w:rsidP="00150EA4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</w:t>
                    </w:r>
                    <w:r w:rsidR="00150EA4">
                      <w:rPr>
                        <w:rFonts w:ascii="Wiener Melange" w:eastAsia="Calibri" w:hAnsi="Wiener Melange" w:cs="Wiener Melange"/>
                        <w:szCs w:val="20"/>
                      </w:rPr>
                      <w:t>ten</w:t>
                    </w:r>
                  </w:p>
                  <w:p w14:paraId="1FCADF12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14:paraId="44DC8B2F" w14:textId="77777777" w:rsidR="00590CA0" w:rsidRPr="00590CA0" w:rsidRDefault="00590CA0" w:rsidP="00590CA0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Mitarbeiter*innen-, Team- und Ausbildungsbezogene Basisaufgaben:</w:t>
                    </w:r>
                  </w:p>
                  <w:p w14:paraId="5BD45527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Aktive Teilnahme an Dienst- bzw. Teambesprechungen und in Arbeitsgruppen</w:t>
                    </w:r>
                  </w:p>
                  <w:p w14:paraId="7BD39327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7EC14523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57864739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Anleitung von Studierenden und Schüler*innen</w:t>
                    </w:r>
                  </w:p>
                  <w:p w14:paraId="55674B1E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Mitgestaltung von Teamprozessen (z. B. Übernahme von Mehrleistungen und Zusatzdiensten, Arbeitsplatz/Job Rotation,…)</w:t>
                    </w:r>
                  </w:p>
                  <w:p w14:paraId="76B9AFF0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Aktive Beteiligung an Veränderungsprozessen</w:t>
                    </w:r>
                  </w:p>
                  <w:p w14:paraId="4C9F758F" w14:textId="77777777" w:rsidR="00590CA0" w:rsidRPr="00590CA0" w:rsidRDefault="00D75A15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p w14:paraId="416A6956" w14:textId="02A703B7" w:rsidR="004968DC" w:rsidRPr="0009713C" w:rsidRDefault="00D75A15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2A57D246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062A8C98" w14:textId="7E49C888" w:rsidR="004968DC" w:rsidRPr="0009713C" w:rsidRDefault="00D75A15" w:rsidP="00590CA0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590CA0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6DEDF339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5C98D1FC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6DBC892F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74E7CBB4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B7EAD80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45D3041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4B515C58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0B508253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AA46246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F5AF323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F2E9281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8B74465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49C78EE3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07C17D26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24EAD6C0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65F5E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20C56055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Century Gothic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altName w:val="Bahnschrift Light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690D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EC7EBA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C6A5C6" w14:textId="0C517FC2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75A1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75A1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3D26EAC" w14:textId="77777777" w:rsidR="00090995" w:rsidRPr="00FD6422" w:rsidRDefault="00D75A1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6DEC7EBA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C6A5C6" w14:textId="0C517FC2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75A1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75A1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3D26EAC" w14:textId="77777777" w:rsidR="00090995" w:rsidRPr="00FD6422" w:rsidRDefault="00D75A1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CC334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18099283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637"/>
    <w:multiLevelType w:val="hybridMultilevel"/>
    <w:tmpl w:val="F178408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7"/>
  </w:num>
  <w:num w:numId="10">
    <w:abstractNumId w:val="12"/>
  </w:num>
  <w:num w:numId="11">
    <w:abstractNumId w:val="16"/>
  </w:num>
  <w:num w:numId="12">
    <w:abstractNumId w:val="15"/>
  </w:num>
  <w:num w:numId="13">
    <w:abstractNumId w:val="1"/>
  </w:num>
  <w:num w:numId="14">
    <w:abstractNumId w:val="5"/>
  </w:num>
  <w:num w:numId="15">
    <w:abstractNumId w:val="10"/>
  </w:num>
  <w:num w:numId="16">
    <w:abstractNumId w:val="3"/>
  </w:num>
  <w:num w:numId="17">
    <w:abstractNumId w:val="11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221EF"/>
    <w:rsid w:val="0005292A"/>
    <w:rsid w:val="0006441C"/>
    <w:rsid w:val="000664C4"/>
    <w:rsid w:val="00080D7A"/>
    <w:rsid w:val="00083FD2"/>
    <w:rsid w:val="0009713C"/>
    <w:rsid w:val="000E3455"/>
    <w:rsid w:val="00125EB6"/>
    <w:rsid w:val="00150EA4"/>
    <w:rsid w:val="001763AE"/>
    <w:rsid w:val="00204F44"/>
    <w:rsid w:val="00245224"/>
    <w:rsid w:val="002F1C4F"/>
    <w:rsid w:val="003549D8"/>
    <w:rsid w:val="00376A93"/>
    <w:rsid w:val="00392A6F"/>
    <w:rsid w:val="003F7B86"/>
    <w:rsid w:val="00492273"/>
    <w:rsid w:val="004968DC"/>
    <w:rsid w:val="00523537"/>
    <w:rsid w:val="00590CA0"/>
    <w:rsid w:val="005A0727"/>
    <w:rsid w:val="00685ADB"/>
    <w:rsid w:val="006E6036"/>
    <w:rsid w:val="006F2D3D"/>
    <w:rsid w:val="00790611"/>
    <w:rsid w:val="00792D36"/>
    <w:rsid w:val="007D01BB"/>
    <w:rsid w:val="007D2C7D"/>
    <w:rsid w:val="008034CC"/>
    <w:rsid w:val="00820B1B"/>
    <w:rsid w:val="008913EE"/>
    <w:rsid w:val="008E573D"/>
    <w:rsid w:val="00900F6E"/>
    <w:rsid w:val="00953C11"/>
    <w:rsid w:val="009C0808"/>
    <w:rsid w:val="009D03A6"/>
    <w:rsid w:val="009D6047"/>
    <w:rsid w:val="009F7F9B"/>
    <w:rsid w:val="00A73F58"/>
    <w:rsid w:val="00AB16A0"/>
    <w:rsid w:val="00B54ECE"/>
    <w:rsid w:val="00B71B5A"/>
    <w:rsid w:val="00B9095E"/>
    <w:rsid w:val="00B91380"/>
    <w:rsid w:val="00C43DD4"/>
    <w:rsid w:val="00CA71EB"/>
    <w:rsid w:val="00D00CB2"/>
    <w:rsid w:val="00D72D66"/>
    <w:rsid w:val="00D75A15"/>
    <w:rsid w:val="00DA1B5C"/>
    <w:rsid w:val="00E1150B"/>
    <w:rsid w:val="00E3500C"/>
    <w:rsid w:val="00E85CFC"/>
    <w:rsid w:val="00EC74A9"/>
    <w:rsid w:val="00EC787E"/>
    <w:rsid w:val="00F55520"/>
    <w:rsid w:val="00FA521F"/>
    <w:rsid w:val="00F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95ABF274F592472BA896E5FDBCDE9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02464-23A9-4CBC-9A3C-AAE8C19D233B}"/>
      </w:docPartPr>
      <w:docPartBody>
        <w:p w:rsidR="00117089" w:rsidRDefault="000968D8" w:rsidP="000968D8">
          <w:pPr>
            <w:pStyle w:val="95ABF274F592472BA896E5FDBCDE9698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0084EB4B9FDB484B8A194CEC20D22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35AF3-5747-4EA7-B04B-3C5E6E5AA702}"/>
      </w:docPartPr>
      <w:docPartBody>
        <w:p w:rsidR="00117089" w:rsidRDefault="000968D8" w:rsidP="000968D8">
          <w:pPr>
            <w:pStyle w:val="0084EB4B9FDB484B8A194CEC20D22688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Century Gothic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altName w:val="Bahnschrift Light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968D8"/>
    <w:rsid w:val="000D5F65"/>
    <w:rsid w:val="00117089"/>
    <w:rsid w:val="0016023B"/>
    <w:rsid w:val="003622BA"/>
    <w:rsid w:val="0056762E"/>
    <w:rsid w:val="00764C14"/>
    <w:rsid w:val="00773033"/>
    <w:rsid w:val="00793468"/>
    <w:rsid w:val="0081726E"/>
    <w:rsid w:val="008A32A0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68D8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ABF274F592472BA896E5FDBCDE9698">
    <w:name w:val="95ABF274F592472BA896E5FDBCDE9698"/>
    <w:rsid w:val="000968D8"/>
  </w:style>
  <w:style w:type="paragraph" w:customStyle="1" w:styleId="2DE0E65413FE46FB91E738FF90BE727A">
    <w:name w:val="2DE0E65413FE46FB91E738FF90BE727A"/>
    <w:rsid w:val="000968D8"/>
  </w:style>
  <w:style w:type="paragraph" w:customStyle="1" w:styleId="4417530C11AB4114B163D7BA9FE3662F">
    <w:name w:val="4417530C11AB4114B163D7BA9FE3662F"/>
    <w:rsid w:val="000968D8"/>
  </w:style>
  <w:style w:type="paragraph" w:customStyle="1" w:styleId="0084EB4B9FDB484B8A194CEC20D22688">
    <w:name w:val="0084EB4B9FDB484B8A194CEC20D22688"/>
    <w:rsid w:val="00096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31FE0-76E3-4787-B85B-D96636D62A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9531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Weber Claudia</cp:lastModifiedBy>
  <cp:revision>2</cp:revision>
  <dcterms:created xsi:type="dcterms:W3CDTF">2025-07-17T14:58:00Z</dcterms:created>
  <dcterms:modified xsi:type="dcterms:W3CDTF">2025-07-17T14:58:00Z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