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bookmarkStart w:id="0" w:name="_GoBack"/>
            <w:bookmarkEnd w:id="0"/>
            <w:r w:rsidRPr="00ED0008">
              <w:rPr>
                <w:rFonts w:cs="Wiener Melange"/>
                <w:b/>
                <w:bCs/>
                <w:sz w:val="28"/>
                <w:szCs w:val="32"/>
              </w:rPr>
              <w:t>Anforderungsprofil</w:t>
            </w:r>
          </w:p>
        </w:tc>
      </w:tr>
      <w:tr w:rsidR="001E7E47" w:rsidRPr="002A336E" w:rsidTr="008A7B49">
        <w:trPr>
          <w:trHeight w:val="498"/>
        </w:trPr>
        <w:tc>
          <w:tcPr>
            <w:tcW w:w="4673" w:type="dxa"/>
            <w:tcBorders>
              <w:left w:val="single" w:sz="4" w:space="0" w:color="000000" w:themeColor="text1"/>
            </w:tcBorders>
            <w:shd w:val="clear" w:color="auto" w:fill="auto"/>
            <w:vAlign w:val="center"/>
          </w:tcPr>
          <w:p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shd w:val="clear" w:color="auto" w:fill="auto"/>
            <w:vAlign w:val="center"/>
          </w:tcPr>
          <w:p w:rsidR="001E7E47" w:rsidRPr="008A7B49" w:rsidRDefault="001E7E47" w:rsidP="001E2D15">
            <w:pPr>
              <w:pStyle w:val="Listenabsatz"/>
              <w:autoSpaceDE w:val="0"/>
              <w:autoSpaceDN w:val="0"/>
              <w:adjustRightInd w:val="0"/>
              <w:spacing w:line="240" w:lineRule="atLeast"/>
              <w:ind w:left="0"/>
              <w:contextualSpacing w:val="0"/>
              <w:rPr>
                <w:rFonts w:cs="Wiener Melange"/>
                <w:bCs/>
                <w:sz w:val="22"/>
                <w:szCs w:val="32"/>
              </w:rPr>
            </w:pP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rsidTr="001E2D15">
        <w:trPr>
          <w:trHeight w:val="567"/>
        </w:trPr>
        <w:tc>
          <w:tcPr>
            <w:tcW w:w="9356" w:type="dxa"/>
            <w:gridSpan w:val="2"/>
            <w:tcBorders>
              <w:left w:val="single" w:sz="4" w:space="0" w:color="000000" w:themeColor="text1"/>
            </w:tcBorders>
            <w:shd w:val="clear" w:color="auto" w:fill="FFFFFF" w:themeFill="background1"/>
            <w:vAlign w:val="center"/>
          </w:tcPr>
          <w:p w:rsidR="00F62B70" w:rsidRDefault="000F064E" w:rsidP="001E2D15">
            <w:pPr>
              <w:pStyle w:val="Listenabsatz"/>
              <w:autoSpaceDE w:val="0"/>
              <w:autoSpaceDN w:val="0"/>
              <w:adjustRightInd w:val="0"/>
              <w:spacing w:line="240" w:lineRule="auto"/>
              <w:ind w:left="460"/>
              <w:rPr>
                <w:rFonts w:cs="Wiener Melange"/>
                <w:bCs/>
                <w:sz w:val="22"/>
                <w:szCs w:val="32"/>
                <w:highlight w:val="yellow"/>
              </w:rPr>
            </w:pPr>
            <w:r w:rsidRPr="000F064E">
              <w:rPr>
                <w:rFonts w:cs="Wiener Melange"/>
                <w:bCs/>
                <w:sz w:val="20"/>
                <w:szCs w:val="20"/>
              </w:rPr>
              <w:t>siehe entsprechende Stellenbeschreibung</w:t>
            </w:r>
          </w:p>
          <w:p w:rsidR="001E7E47" w:rsidRPr="003431E1" w:rsidRDefault="00F62B70" w:rsidP="001E2D15">
            <w:pPr>
              <w:pStyle w:val="Listenabsatz"/>
              <w:autoSpaceDE w:val="0"/>
              <w:autoSpaceDN w:val="0"/>
              <w:adjustRightInd w:val="0"/>
              <w:spacing w:line="240" w:lineRule="auto"/>
              <w:ind w:left="460"/>
              <w:rPr>
                <w:rFonts w:cs="Wiener Melange"/>
                <w:bCs/>
                <w:sz w:val="20"/>
                <w:szCs w:val="20"/>
              </w:rPr>
            </w:pPr>
            <w:r w:rsidRPr="003431E1">
              <w:rPr>
                <w:rFonts w:cs="Wiener Melange"/>
                <w:bCs/>
                <w:sz w:val="20"/>
                <w:szCs w:val="20"/>
              </w:rPr>
              <w:t>Ärztliche Direktion / Abteilung für MTDG</w:t>
            </w:r>
          </w:p>
          <w:p w:rsidR="003431E1" w:rsidRDefault="00F62B70" w:rsidP="001E2D15">
            <w:pPr>
              <w:pStyle w:val="Listenabsatz"/>
              <w:autoSpaceDE w:val="0"/>
              <w:autoSpaceDN w:val="0"/>
              <w:adjustRightInd w:val="0"/>
              <w:spacing w:line="240" w:lineRule="auto"/>
              <w:ind w:left="460"/>
              <w:rPr>
                <w:rFonts w:cs="Wiener Melange"/>
                <w:bCs/>
                <w:sz w:val="20"/>
                <w:szCs w:val="20"/>
              </w:rPr>
            </w:pPr>
            <w:r w:rsidRPr="003431E1">
              <w:rPr>
                <w:rFonts w:cs="Wiener Melange"/>
                <w:bCs/>
                <w:sz w:val="20"/>
                <w:szCs w:val="20"/>
              </w:rPr>
              <w:t>U</w:t>
            </w:r>
            <w:r w:rsidR="00BD60A1">
              <w:rPr>
                <w:rFonts w:cs="Wiener Melange"/>
                <w:bCs/>
                <w:sz w:val="20"/>
                <w:szCs w:val="20"/>
              </w:rPr>
              <w:t>niversitätsklinik für</w:t>
            </w:r>
            <w:r w:rsidRPr="003431E1">
              <w:rPr>
                <w:rFonts w:cs="Wiener Melange"/>
                <w:bCs/>
                <w:sz w:val="20"/>
                <w:szCs w:val="20"/>
              </w:rPr>
              <w:t xml:space="preserve"> Radiologie und Nuklearmedizin</w:t>
            </w:r>
            <w:r w:rsidR="003431E1">
              <w:rPr>
                <w:rFonts w:cs="Wiener Melange"/>
                <w:bCs/>
                <w:sz w:val="20"/>
                <w:szCs w:val="20"/>
              </w:rPr>
              <w:t xml:space="preserve">, </w:t>
            </w:r>
            <w:r w:rsidR="00BD60A1">
              <w:rPr>
                <w:rFonts w:cs="Wiener Melange"/>
                <w:bCs/>
                <w:sz w:val="20"/>
                <w:szCs w:val="20"/>
              </w:rPr>
              <w:t>Klinische Abteilung für Nuklearmedizin</w:t>
            </w:r>
          </w:p>
          <w:p w:rsidR="00F62B70" w:rsidRPr="00BD60A1" w:rsidRDefault="003431E1" w:rsidP="00BD60A1">
            <w:pPr>
              <w:pStyle w:val="Listenabsatz"/>
              <w:autoSpaceDE w:val="0"/>
              <w:autoSpaceDN w:val="0"/>
              <w:adjustRightInd w:val="0"/>
              <w:spacing w:line="240" w:lineRule="auto"/>
              <w:ind w:left="460"/>
              <w:rPr>
                <w:rFonts w:cs="Wiener Melange"/>
                <w:bCs/>
                <w:sz w:val="20"/>
                <w:szCs w:val="20"/>
              </w:rPr>
            </w:pPr>
            <w:r>
              <w:rPr>
                <w:rFonts w:cs="Wiener Melange"/>
                <w:bCs/>
                <w:sz w:val="20"/>
                <w:szCs w:val="20"/>
              </w:rPr>
              <w:t>Medizinphysiker*in</w:t>
            </w:r>
          </w:p>
        </w:tc>
      </w:tr>
      <w:tr w:rsidR="001E7E47" w:rsidRPr="002A336E" w:rsidTr="000F064E">
        <w:trPr>
          <w:trHeight w:hRule="exact" w:val="1619"/>
        </w:trPr>
        <w:tc>
          <w:tcPr>
            <w:tcW w:w="9356" w:type="dxa"/>
            <w:gridSpan w:val="2"/>
            <w:tcBorders>
              <w:left w:val="single" w:sz="4" w:space="0" w:color="000000" w:themeColor="text1"/>
            </w:tcBorders>
            <w:shd w:val="clear" w:color="auto" w:fill="F8EFBD"/>
            <w:vAlign w:val="center"/>
          </w:tcPr>
          <w:p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shd w:val="clear" w:color="auto" w:fill="auto"/>
            <w:vAlign w:val="center"/>
          </w:tcPr>
          <w:p w:rsidR="00F62B70" w:rsidRDefault="00F62B70" w:rsidP="001E2D15">
            <w:pPr>
              <w:pStyle w:val="Listenabsatz"/>
              <w:autoSpaceDE w:val="0"/>
              <w:autoSpaceDN w:val="0"/>
              <w:adjustRightInd w:val="0"/>
              <w:spacing w:before="60" w:afterLines="60" w:after="144" w:line="240" w:lineRule="auto"/>
              <w:ind w:left="318"/>
              <w:rPr>
                <w:rFonts w:cs="Wiener Melange"/>
                <w:bCs/>
                <w:sz w:val="20"/>
                <w:szCs w:val="20"/>
              </w:rPr>
            </w:pPr>
          </w:p>
          <w:p w:rsidR="00F62B70" w:rsidRPr="00C058A5" w:rsidRDefault="009F2F46" w:rsidP="00F62B70">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Kein Berufsgesetz</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 xml:space="preserve">Fachlich einschlägiges </w:t>
            </w:r>
            <w:r w:rsidRPr="003431E1">
              <w:rPr>
                <w:rFonts w:cs="Wiener Melange"/>
                <w:bCs/>
                <w:sz w:val="20"/>
                <w:szCs w:val="20"/>
              </w:rPr>
              <w:t>Physik (Fach-)</w:t>
            </w:r>
            <w:r>
              <w:rPr>
                <w:rFonts w:cs="Wiener Melange"/>
                <w:bCs/>
                <w:sz w:val="20"/>
                <w:szCs w:val="20"/>
              </w:rPr>
              <w:t xml:space="preserve"> Hochschulstudium und abgeschlossener Universitätslehrgang für Medizinische Physik</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6D2C14"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001E7E47" w:rsidRPr="00753BDC">
                <w:rPr>
                  <w:rStyle w:val="Hyperlink"/>
                  <w:rFonts w:cs="Wiener Melange"/>
                  <w:bCs/>
                  <w:sz w:val="20"/>
                  <w:szCs w:val="20"/>
                </w:rPr>
                <w:t>Karriereweg</w:t>
              </w:r>
            </w:hyperlink>
            <w:r w:rsidR="001E7E47" w:rsidRPr="007E46D7">
              <w:rPr>
                <w:rFonts w:cs="Wiener Melange"/>
                <w:bCs/>
                <w:sz w:val="20"/>
                <w:szCs w:val="20"/>
              </w:rPr>
              <w:t xml:space="preserve"> - optional</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651"/>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208"/>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rsidTr="001E2D15">
        <w:trPr>
          <w:trHeight w:val="617"/>
        </w:trPr>
        <w:tc>
          <w:tcPr>
            <w:tcW w:w="4678" w:type="dxa"/>
            <w:tcBorders>
              <w:left w:val="single" w:sz="4" w:space="0" w:color="000000" w:themeColor="text1"/>
            </w:tcBorders>
            <w:shd w:val="clear" w:color="auto" w:fill="auto"/>
            <w:vAlign w:val="center"/>
          </w:tcPr>
          <w:p w:rsidR="001E7E47" w:rsidRPr="007E46D7" w:rsidRDefault="006D2C14"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001E7E47" w:rsidRPr="000F064E">
                <w:rPr>
                  <w:rStyle w:val="Hyperlink"/>
                  <w:rFonts w:cs="Wiener Melange"/>
                  <w:bCs/>
                  <w:sz w:val="20"/>
                  <w:szCs w:val="20"/>
                </w:rPr>
                <w:t>Basiszugang lt. Zugangsverordnung</w:t>
              </w:r>
            </w:hyperlink>
            <w:r w:rsidR="001E7E47" w:rsidRPr="007E46D7">
              <w:rPr>
                <w:rFonts w:cs="Wiener Melange"/>
                <w:bCs/>
                <w:sz w:val="20"/>
                <w:szCs w:val="20"/>
              </w:rPr>
              <w:t xml:space="preserve"> </w:t>
            </w:r>
            <w:r w:rsidR="001E7E47" w:rsidRPr="007E46D7">
              <w:rPr>
                <w:rFonts w:cs="Wiener Melange"/>
                <w:bCs/>
                <w:sz w:val="20"/>
                <w:szCs w:val="20"/>
              </w:rPr>
              <w:br/>
            </w:r>
            <w:r w:rsidR="001E7E47" w:rsidRPr="007E46D7">
              <w:rPr>
                <w:rFonts w:cs="Wiener Melange"/>
                <w:bCs/>
                <w:sz w:val="18"/>
                <w:szCs w:val="18"/>
              </w:rPr>
              <w:t>(Gemäß § 10 Abs. 1 W-BedG)</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5461F0" w:rsidRPr="002A336E" w:rsidTr="001E2D15">
        <w:trPr>
          <w:trHeight w:val="41"/>
        </w:trPr>
        <w:tc>
          <w:tcPr>
            <w:tcW w:w="4678" w:type="dxa"/>
            <w:tcBorders>
              <w:left w:val="single" w:sz="4" w:space="0" w:color="000000" w:themeColor="text1"/>
            </w:tcBorders>
            <w:shd w:val="clear" w:color="auto" w:fill="auto"/>
            <w:vAlign w:val="center"/>
          </w:tcPr>
          <w:p w:rsidR="005461F0" w:rsidRPr="007E46D7" w:rsidRDefault="006D2C14"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005461F0" w:rsidRPr="00753BDC">
                <w:rPr>
                  <w:rStyle w:val="Hyperlink"/>
                  <w:rFonts w:cs="Wiener Melange"/>
                  <w:bCs/>
                  <w:sz w:val="20"/>
                  <w:szCs w:val="20"/>
                </w:rPr>
                <w:t>Alternativzugänge lt. Zugangsverordnung</w:t>
              </w:r>
            </w:hyperlink>
            <w:r w:rsidR="00964A3C">
              <w:rPr>
                <w:rFonts w:cs="Wiener Melange"/>
                <w:bCs/>
                <w:sz w:val="20"/>
                <w:szCs w:val="20"/>
              </w:rPr>
              <w:br/>
            </w:r>
            <w:r w:rsidR="005461F0" w:rsidRPr="007E46D7">
              <w:rPr>
                <w:rFonts w:cs="Wiener Melange"/>
                <w:bCs/>
                <w:sz w:val="18"/>
                <w:szCs w:val="18"/>
              </w:rPr>
              <w:t>(Gemäß § 10 Abs. 1 W-BedG)</w:t>
            </w:r>
          </w:p>
        </w:tc>
        <w:tc>
          <w:tcPr>
            <w:tcW w:w="4678" w:type="dxa"/>
            <w:shd w:val="clear" w:color="auto" w:fill="auto"/>
            <w:vAlign w:val="center"/>
          </w:tcPr>
          <w:p w:rsidR="005461F0" w:rsidRPr="00C058A5" w:rsidRDefault="00F62B70"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704"/>
        </w:trPr>
        <w:tc>
          <w:tcPr>
            <w:tcW w:w="4678" w:type="dxa"/>
            <w:tcBorders>
              <w:left w:val="single" w:sz="4" w:space="0" w:color="000000" w:themeColor="text1"/>
            </w:tcBorders>
            <w:shd w:val="clear" w:color="auto" w:fill="auto"/>
            <w:vAlign w:val="center"/>
          </w:tcPr>
          <w:p w:rsidR="005461F0" w:rsidRPr="007E46D7" w:rsidRDefault="006D2C14" w:rsidP="001E2D15">
            <w:pPr>
              <w:autoSpaceDE w:val="0"/>
              <w:autoSpaceDN w:val="0"/>
              <w:adjustRightInd w:val="0"/>
              <w:spacing w:before="60" w:after="60" w:line="240" w:lineRule="auto"/>
              <w:rPr>
                <w:rFonts w:cs="Wiener Melange"/>
                <w:bCs/>
                <w:szCs w:val="20"/>
              </w:rPr>
            </w:pPr>
            <w:hyperlink r:id="rId11" w:history="1">
              <w:r w:rsidR="005461F0" w:rsidRPr="007E46D7">
                <w:rPr>
                  <w:rStyle w:val="Hyperlink"/>
                  <w:rFonts w:cs="Wiener Melange"/>
                  <w:szCs w:val="20"/>
                </w:rPr>
                <w:t>Zentral vorgeschriebene Dienstausbildung</w:t>
              </w:r>
            </w:hyperlink>
            <w:r w:rsidR="005461F0" w:rsidRPr="007E46D7">
              <w:rPr>
                <w:rFonts w:cs="Wiener Melange"/>
                <w:szCs w:val="20"/>
              </w:rPr>
              <w:t xml:space="preserve"> </w:t>
            </w:r>
            <w:r w:rsidR="005461F0" w:rsidRPr="007E46D7">
              <w:rPr>
                <w:rFonts w:cs="Wiener Melange"/>
                <w:bCs/>
                <w:sz w:val="18"/>
                <w:szCs w:val="18"/>
              </w:rPr>
              <w:t>(abzulegen innerhalb einer vorgeschriebenen Frist)</w:t>
            </w:r>
          </w:p>
          <w:p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shd w:val="clear" w:color="auto" w:fill="auto"/>
            <w:vAlign w:val="center"/>
          </w:tcPr>
          <w:p w:rsidR="001E7E47" w:rsidRPr="00C058A5" w:rsidRDefault="00F62B70"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D26EF7" w:rsidRPr="00ED0008" w:rsidTr="001721B4">
        <w:trPr>
          <w:trHeight w:val="405"/>
        </w:trPr>
        <w:tc>
          <w:tcPr>
            <w:tcW w:w="3970" w:type="dxa"/>
            <w:vMerge w:val="restart"/>
            <w:tcBorders>
              <w:top w:val="nil"/>
              <w:left w:val="single" w:sz="4" w:space="0" w:color="auto"/>
              <w:right w:val="single" w:sz="4" w:space="0" w:color="auto"/>
            </w:tcBorders>
            <w:shd w:val="clear" w:color="auto" w:fill="auto"/>
          </w:tcPr>
          <w:p w:rsidR="00D26EF7" w:rsidRDefault="00D26EF7" w:rsidP="00D26EF7">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Pr>
                <w:rFonts w:cs="Wiener Melange"/>
                <w:szCs w:val="20"/>
              </w:rPr>
              <w:t xml:space="preserve"> </w:t>
            </w:r>
          </w:p>
          <w:p w:rsidR="00D26EF7" w:rsidRPr="007E46D7" w:rsidRDefault="00D26EF7" w:rsidP="00D26EF7">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24" w:space="0" w:color="76923C"/>
            </w:tcBorders>
            <w:shd w:val="clear" w:color="auto" w:fill="auto"/>
          </w:tcPr>
          <w:p w:rsidR="00D26EF7" w:rsidRPr="00D26EF7" w:rsidRDefault="00D26EF7" w:rsidP="00D26EF7">
            <w:pPr>
              <w:pStyle w:val="Listenabsatz"/>
              <w:numPr>
                <w:ilvl w:val="0"/>
                <w:numId w:val="1"/>
              </w:numPr>
              <w:spacing w:before="60" w:after="60" w:line="276" w:lineRule="auto"/>
              <w:ind w:left="564"/>
              <w:jc w:val="left"/>
              <w:rPr>
                <w:rFonts w:cs="Arial"/>
                <w:sz w:val="20"/>
                <w:szCs w:val="20"/>
              </w:rPr>
            </w:pPr>
            <w:r w:rsidRPr="00D26EF7">
              <w:rPr>
                <w:rFonts w:cs="Arial"/>
                <w:sz w:val="20"/>
                <w:szCs w:val="20"/>
              </w:rPr>
              <w:t>Allgemeine Aufnahmevoraussetzungen des Magistrats der Stadt Wien</w:t>
            </w:r>
          </w:p>
        </w:tc>
      </w:tr>
      <w:tr w:rsidR="00D26EF7" w:rsidRPr="00ED0008" w:rsidTr="001721B4">
        <w:trPr>
          <w:trHeight w:val="410"/>
        </w:trPr>
        <w:tc>
          <w:tcPr>
            <w:tcW w:w="3970" w:type="dxa"/>
            <w:vMerge/>
            <w:tcBorders>
              <w:left w:val="single" w:sz="4" w:space="0" w:color="auto"/>
              <w:right w:val="single" w:sz="4" w:space="0" w:color="auto"/>
            </w:tcBorders>
            <w:shd w:val="clear" w:color="auto" w:fill="auto"/>
          </w:tcPr>
          <w:p w:rsidR="00D26EF7" w:rsidRPr="007E46D7" w:rsidRDefault="00D26EF7" w:rsidP="00D26EF7">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24" w:space="0" w:color="76923C"/>
            </w:tcBorders>
            <w:shd w:val="clear" w:color="auto" w:fill="auto"/>
          </w:tcPr>
          <w:p w:rsidR="00D26EF7" w:rsidRPr="00D26EF7" w:rsidRDefault="00D26EF7" w:rsidP="00D26EF7">
            <w:pPr>
              <w:pStyle w:val="Listenabsatz"/>
              <w:numPr>
                <w:ilvl w:val="0"/>
                <w:numId w:val="1"/>
              </w:numPr>
              <w:spacing w:before="60" w:after="60" w:line="276" w:lineRule="auto"/>
              <w:ind w:left="564"/>
              <w:jc w:val="left"/>
              <w:rPr>
                <w:rFonts w:cs="Arial"/>
                <w:sz w:val="20"/>
                <w:szCs w:val="20"/>
              </w:rPr>
            </w:pPr>
            <w:r w:rsidRPr="00D26EF7">
              <w:rPr>
                <w:rFonts w:cs="Arial"/>
                <w:sz w:val="20"/>
                <w:szCs w:val="20"/>
              </w:rPr>
              <w:t>Die zur Erfüllung der Berufspflichten erforderliche persönliche Eignung einschließlich der gesundheitlichen Eignung und Vertrauenswürdigkeit und die für die Berufsausübung notwendigen deutschen Sprachkenntnisse.</w:t>
            </w:r>
          </w:p>
        </w:tc>
      </w:tr>
      <w:tr w:rsidR="00D26EF7" w:rsidRPr="00ED0008" w:rsidTr="001721B4">
        <w:trPr>
          <w:trHeight w:val="360"/>
        </w:trPr>
        <w:tc>
          <w:tcPr>
            <w:tcW w:w="3970" w:type="dxa"/>
            <w:vMerge/>
            <w:tcBorders>
              <w:left w:val="single" w:sz="4" w:space="0" w:color="auto"/>
              <w:right w:val="single" w:sz="4" w:space="0" w:color="auto"/>
            </w:tcBorders>
            <w:shd w:val="clear" w:color="auto" w:fill="auto"/>
          </w:tcPr>
          <w:p w:rsidR="00D26EF7" w:rsidRPr="007E46D7" w:rsidRDefault="00D26EF7" w:rsidP="00D26EF7">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24" w:space="0" w:color="76923C"/>
            </w:tcBorders>
            <w:shd w:val="clear" w:color="auto" w:fill="auto"/>
          </w:tcPr>
          <w:p w:rsidR="00D26EF7" w:rsidRPr="00D26EF7" w:rsidRDefault="00D26EF7" w:rsidP="00F62B70">
            <w:pPr>
              <w:pStyle w:val="Listenabsatz"/>
              <w:numPr>
                <w:ilvl w:val="0"/>
                <w:numId w:val="1"/>
              </w:numPr>
              <w:autoSpaceDE w:val="0"/>
              <w:autoSpaceDN w:val="0"/>
              <w:adjustRightInd w:val="0"/>
              <w:spacing w:before="60" w:after="60" w:line="240" w:lineRule="auto"/>
              <w:ind w:left="601"/>
              <w:jc w:val="left"/>
              <w:rPr>
                <w:rFonts w:cs="Arial"/>
                <w:sz w:val="20"/>
                <w:szCs w:val="20"/>
              </w:rPr>
            </w:pPr>
            <w:r w:rsidRPr="00D26EF7">
              <w:rPr>
                <w:rFonts w:cs="Arial"/>
                <w:sz w:val="20"/>
                <w:szCs w:val="20"/>
              </w:rPr>
              <w:t xml:space="preserve">Berufserfahrung </w:t>
            </w:r>
            <w:r w:rsidR="00F62B70" w:rsidRPr="006A5184">
              <w:rPr>
                <w:rFonts w:cs="Arial"/>
                <w:sz w:val="20"/>
                <w:szCs w:val="20"/>
              </w:rPr>
              <w:t>erwünscht</w:t>
            </w:r>
          </w:p>
        </w:tc>
      </w:tr>
      <w:tr w:rsidR="00D26EF7" w:rsidRPr="00ED0008" w:rsidTr="001721B4">
        <w:trPr>
          <w:trHeight w:val="1018"/>
        </w:trPr>
        <w:tc>
          <w:tcPr>
            <w:tcW w:w="3970" w:type="dxa"/>
            <w:vMerge/>
            <w:tcBorders>
              <w:left w:val="single" w:sz="4" w:space="0" w:color="auto"/>
              <w:bottom w:val="single" w:sz="4" w:space="0" w:color="auto"/>
              <w:right w:val="single" w:sz="4" w:space="0" w:color="auto"/>
            </w:tcBorders>
            <w:shd w:val="clear" w:color="auto" w:fill="auto"/>
          </w:tcPr>
          <w:p w:rsidR="00D26EF7" w:rsidRPr="007E46D7" w:rsidRDefault="00D26EF7" w:rsidP="00D26EF7">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24" w:space="0" w:color="76923C"/>
            </w:tcBorders>
            <w:shd w:val="clear" w:color="auto" w:fill="auto"/>
          </w:tcPr>
          <w:p w:rsidR="00D26EF7" w:rsidRPr="00D26EF7" w:rsidRDefault="00D26EF7" w:rsidP="00D26EF7">
            <w:pPr>
              <w:pStyle w:val="Listenabsatz"/>
              <w:numPr>
                <w:ilvl w:val="0"/>
                <w:numId w:val="1"/>
              </w:numPr>
              <w:autoSpaceDE w:val="0"/>
              <w:autoSpaceDN w:val="0"/>
              <w:adjustRightInd w:val="0"/>
              <w:spacing w:before="60" w:after="60" w:line="240" w:lineRule="auto"/>
              <w:ind w:left="601"/>
              <w:jc w:val="left"/>
              <w:rPr>
                <w:rFonts w:cs="Arial"/>
                <w:sz w:val="20"/>
                <w:szCs w:val="20"/>
              </w:rPr>
            </w:pPr>
            <w:r w:rsidRPr="00D26EF7">
              <w:rPr>
                <w:rFonts w:cs="Arial"/>
                <w:sz w:val="20"/>
                <w:szCs w:val="20"/>
              </w:rPr>
              <w:t>Absolvierung fachlicher und persönlichkeitsbildender Fort- und Weiterbildung im Rahmen der betrieblichen und teambezogenen Erfordernisse</w:t>
            </w:r>
          </w:p>
        </w:tc>
      </w:tr>
      <w:tr w:rsidR="00D26EF7"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D26EF7" w:rsidRPr="00ED0008" w:rsidRDefault="00D26EF7" w:rsidP="00D26EF7">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Pr="00881993">
              <w:rPr>
                <w:rFonts w:cs="Wiener Melange"/>
                <w:b/>
                <w:bCs/>
                <w:sz w:val="18"/>
                <w:szCs w:val="18"/>
              </w:rPr>
              <w:t>(verbindlich zu befüllen)</w:t>
            </w:r>
          </w:p>
        </w:tc>
      </w:tr>
      <w:tr w:rsidR="00DE17FF" w:rsidRPr="00ED0008" w:rsidTr="00611546">
        <w:trPr>
          <w:cantSplit/>
          <w:trHeight w:val="402"/>
        </w:trPr>
        <w:tc>
          <w:tcPr>
            <w:tcW w:w="3970" w:type="dxa"/>
            <w:vMerge w:val="restart"/>
            <w:tcBorders>
              <w:top w:val="single" w:sz="4" w:space="0" w:color="auto"/>
              <w:left w:val="single" w:sz="4" w:space="0" w:color="auto"/>
              <w:bottom w:val="single" w:sz="24" w:space="0" w:color="AAAAFA"/>
            </w:tcBorders>
            <w:shd w:val="clear" w:color="auto" w:fill="auto"/>
          </w:tcPr>
          <w:p w:rsidR="00DE17FF" w:rsidRPr="007E46D7" w:rsidRDefault="00DE17FF" w:rsidP="00DE17FF">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24" w:space="0" w:color="76923C"/>
            </w:tcBorders>
            <w:shd w:val="clear" w:color="auto" w:fill="auto"/>
          </w:tcPr>
          <w:p w:rsidR="00DE17FF" w:rsidRPr="00DE17FF" w:rsidRDefault="00DE17FF" w:rsidP="00DE17FF">
            <w:pPr>
              <w:pStyle w:val="Listenabsatz"/>
              <w:numPr>
                <w:ilvl w:val="0"/>
                <w:numId w:val="1"/>
              </w:numPr>
              <w:spacing w:before="60" w:after="60" w:line="276" w:lineRule="auto"/>
              <w:ind w:left="564"/>
              <w:jc w:val="left"/>
              <w:rPr>
                <w:rFonts w:cs="Arial"/>
                <w:sz w:val="20"/>
                <w:szCs w:val="20"/>
              </w:rPr>
            </w:pPr>
            <w:r w:rsidRPr="00DE17FF">
              <w:rPr>
                <w:rFonts w:cs="Arial"/>
                <w:sz w:val="20"/>
                <w:szCs w:val="20"/>
              </w:rPr>
              <w:t>fachlich-methodische Kompetenzen zur Durchführung der in der Stellenbeschreibung angeführten Tätigkeiten</w:t>
            </w:r>
          </w:p>
          <w:p w:rsidR="00DE17FF" w:rsidRPr="00DE17FF" w:rsidRDefault="00DE17FF" w:rsidP="00DE17FF">
            <w:pPr>
              <w:pStyle w:val="Listenabsatz"/>
              <w:numPr>
                <w:ilvl w:val="0"/>
                <w:numId w:val="1"/>
              </w:numPr>
              <w:spacing w:before="60" w:after="60" w:line="276" w:lineRule="auto"/>
              <w:ind w:left="564"/>
              <w:jc w:val="left"/>
              <w:rPr>
                <w:rFonts w:cs="Arial"/>
                <w:sz w:val="20"/>
                <w:szCs w:val="20"/>
              </w:rPr>
            </w:pPr>
            <w:r w:rsidRPr="00DE17FF">
              <w:rPr>
                <w:rFonts w:cs="Arial"/>
                <w:sz w:val="20"/>
                <w:szCs w:val="20"/>
              </w:rPr>
              <w:t>berufsspezifische Kenntnisse und Fertigkeiten, medizinische Kenntnisse sowie Kenntnisse der Informations- und Kommunikationstechnologie zum eigenverantwortlichen Handeln</w:t>
            </w:r>
          </w:p>
          <w:p w:rsidR="00DE17FF" w:rsidRPr="00DE17FF" w:rsidRDefault="00DE17FF" w:rsidP="00DE17FF">
            <w:pPr>
              <w:pStyle w:val="Listenabsatz"/>
              <w:numPr>
                <w:ilvl w:val="0"/>
                <w:numId w:val="1"/>
              </w:numPr>
              <w:spacing w:before="60" w:after="60" w:line="276" w:lineRule="auto"/>
              <w:ind w:left="564"/>
              <w:jc w:val="left"/>
              <w:rPr>
                <w:rFonts w:cs="Arial"/>
                <w:sz w:val="20"/>
                <w:szCs w:val="20"/>
              </w:rPr>
            </w:pPr>
            <w:r w:rsidRPr="00DE17FF">
              <w:rPr>
                <w:rFonts w:cs="Arial"/>
                <w:sz w:val="20"/>
                <w:szCs w:val="20"/>
              </w:rPr>
              <w:t>Kenntnisse aus anderen relevanten Disziplinen, die zum Handeln notwendig sind</w:t>
            </w:r>
          </w:p>
          <w:p w:rsidR="00DE17FF" w:rsidRPr="0091418B" w:rsidRDefault="00DE17FF" w:rsidP="00DE17FF">
            <w:pPr>
              <w:pStyle w:val="Listenabsatz"/>
              <w:numPr>
                <w:ilvl w:val="0"/>
                <w:numId w:val="1"/>
              </w:numPr>
              <w:autoSpaceDE w:val="0"/>
              <w:autoSpaceDN w:val="0"/>
              <w:adjustRightInd w:val="0"/>
              <w:spacing w:before="60" w:after="60" w:line="240" w:lineRule="auto"/>
              <w:ind w:left="601"/>
              <w:jc w:val="left"/>
              <w:rPr>
                <w:rFonts w:cs="Arial"/>
              </w:rPr>
            </w:pPr>
            <w:r w:rsidRPr="00DE17FF">
              <w:rPr>
                <w:rFonts w:cs="Arial"/>
                <w:sz w:val="20"/>
                <w:szCs w:val="20"/>
              </w:rPr>
              <w:t>berufsethische Haltung, die das Handeln im medizinischen und gesellschaftlichen Kontext leitet</w:t>
            </w:r>
          </w:p>
        </w:tc>
      </w:tr>
      <w:tr w:rsidR="00DE17FF" w:rsidRPr="00ED0008" w:rsidTr="00611546">
        <w:trPr>
          <w:cantSplit/>
          <w:trHeight w:val="400"/>
        </w:trPr>
        <w:tc>
          <w:tcPr>
            <w:tcW w:w="3970" w:type="dxa"/>
            <w:vMerge/>
            <w:tcBorders>
              <w:left w:val="single" w:sz="4" w:space="0" w:color="auto"/>
              <w:bottom w:val="single" w:sz="24" w:space="0" w:color="AAAAFA"/>
            </w:tcBorders>
            <w:shd w:val="clear" w:color="auto" w:fill="auto"/>
          </w:tcPr>
          <w:p w:rsidR="00DE17FF" w:rsidRPr="007E46D7" w:rsidRDefault="00DE17FF" w:rsidP="00DE17FF">
            <w:pPr>
              <w:autoSpaceDE w:val="0"/>
              <w:autoSpaceDN w:val="0"/>
              <w:adjustRightInd w:val="0"/>
              <w:rPr>
                <w:rFonts w:cs="Wiener Melange"/>
                <w:bCs/>
                <w:szCs w:val="20"/>
              </w:rPr>
            </w:pPr>
          </w:p>
        </w:tc>
        <w:tc>
          <w:tcPr>
            <w:tcW w:w="5386" w:type="dxa"/>
            <w:tcBorders>
              <w:top w:val="dashed" w:sz="4" w:space="0" w:color="auto"/>
              <w:bottom w:val="dashed" w:sz="4" w:space="0" w:color="auto"/>
              <w:right w:val="single" w:sz="24" w:space="0" w:color="76923C"/>
            </w:tcBorders>
            <w:shd w:val="clear" w:color="auto" w:fill="auto"/>
          </w:tcPr>
          <w:p w:rsidR="00DE17FF" w:rsidRPr="00F62B70" w:rsidRDefault="00DE17FF" w:rsidP="00DE17FF">
            <w:pPr>
              <w:pStyle w:val="Listenabsatz"/>
              <w:autoSpaceDE w:val="0"/>
              <w:autoSpaceDN w:val="0"/>
              <w:adjustRightInd w:val="0"/>
              <w:spacing w:before="60" w:after="60" w:line="240" w:lineRule="auto"/>
              <w:ind w:left="0"/>
              <w:rPr>
                <w:rFonts w:cs="Arial"/>
                <w:sz w:val="20"/>
                <w:szCs w:val="20"/>
              </w:rPr>
            </w:pPr>
            <w:r w:rsidRPr="00F62B70">
              <w:rPr>
                <w:rFonts w:cs="Arial"/>
                <w:sz w:val="20"/>
                <w:szCs w:val="20"/>
              </w:rPr>
              <w:t>im Zuge der Einschulung nachzuholen:</w:t>
            </w:r>
          </w:p>
          <w:p w:rsidR="00DE17FF"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ED34B8">
              <w:rPr>
                <w:rFonts w:eastAsia="Times New Roman" w:cs="Arial"/>
                <w:sz w:val="20"/>
                <w:szCs w:val="20"/>
                <w:lang w:eastAsia="de-AT"/>
              </w:rPr>
              <w:t>Kenntnis der aktuellen Geräte- und Arbeitsplatzbeschreibungen sowie der aktuellen Manuals (unter Einhaltung des MPG)</w:t>
            </w:r>
          </w:p>
          <w:p w:rsidR="00DE17FF"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Pr>
                <w:rFonts w:eastAsia="Times New Roman" w:cs="Arial"/>
                <w:sz w:val="20"/>
                <w:szCs w:val="20"/>
                <w:lang w:eastAsia="de-AT"/>
              </w:rPr>
              <w:t>Kenntnis der Strahlenschutzgesetzgebung i.d.g.F. (v.a. Medizinische Strahlenschutzverordnung – MedStrSchV)</w:t>
            </w:r>
          </w:p>
          <w:p w:rsidR="00DE17FF" w:rsidRPr="00ED34B8"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Pr>
                <w:rFonts w:eastAsia="Times New Roman" w:cs="Arial"/>
                <w:sz w:val="20"/>
                <w:szCs w:val="20"/>
                <w:lang w:eastAsia="de-AT"/>
              </w:rPr>
              <w:t>Kenntnis der für die Tätigkeit relevanten Normen</w:t>
            </w:r>
          </w:p>
          <w:p w:rsidR="00DE17FF" w:rsidRPr="00ED34B8"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ED34B8">
              <w:rPr>
                <w:rFonts w:eastAsia="Times New Roman" w:cs="Arial"/>
                <w:sz w:val="20"/>
                <w:szCs w:val="20"/>
                <w:lang w:eastAsia="de-AT"/>
              </w:rPr>
              <w:t>Kenntnis der bereich</w:t>
            </w:r>
            <w:r>
              <w:rPr>
                <w:rFonts w:eastAsia="Times New Roman" w:cs="Arial"/>
                <w:sz w:val="20"/>
                <w:szCs w:val="20"/>
                <w:lang w:eastAsia="de-AT"/>
              </w:rPr>
              <w:t>sspezifischen Hygienepläne und -</w:t>
            </w:r>
            <w:r w:rsidRPr="00ED34B8">
              <w:rPr>
                <w:rFonts w:eastAsia="Times New Roman" w:cs="Arial"/>
                <w:sz w:val="20"/>
                <w:szCs w:val="20"/>
                <w:lang w:eastAsia="de-AT"/>
              </w:rPr>
              <w:t>vorschriften</w:t>
            </w:r>
          </w:p>
          <w:p w:rsidR="00DE17FF" w:rsidRPr="00ED34B8"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ED34B8">
              <w:rPr>
                <w:rFonts w:eastAsia="Times New Roman" w:cs="Arial"/>
                <w:sz w:val="20"/>
                <w:szCs w:val="20"/>
                <w:lang w:eastAsia="de-AT"/>
              </w:rPr>
              <w:t>Kenntnis der bereichsspezifischen Dokumente und Arbeitsanweisungen</w:t>
            </w:r>
          </w:p>
          <w:p w:rsidR="00DE17FF" w:rsidRDefault="00DE17FF" w:rsidP="00DE17FF">
            <w:pPr>
              <w:pStyle w:val="Listenabsatz"/>
              <w:numPr>
                <w:ilvl w:val="0"/>
                <w:numId w:val="1"/>
              </w:numPr>
              <w:autoSpaceDE w:val="0"/>
              <w:autoSpaceDN w:val="0"/>
              <w:adjustRightInd w:val="0"/>
              <w:spacing w:before="60" w:after="60" w:line="240" w:lineRule="auto"/>
              <w:ind w:left="564"/>
              <w:jc w:val="left"/>
              <w:rPr>
                <w:rFonts w:cs="Arial"/>
              </w:rPr>
            </w:pPr>
            <w:r w:rsidRPr="00ED34B8">
              <w:rPr>
                <w:rFonts w:eastAsia="Times New Roman" w:cs="Arial"/>
                <w:sz w:val="20"/>
                <w:szCs w:val="20"/>
                <w:lang w:eastAsia="de-AT"/>
              </w:rPr>
              <w:t>Kenntnis weiterer hausinterner Vorgaben (z. B. Abfallwirtschaft, EDV</w:t>
            </w:r>
            <w:r>
              <w:rPr>
                <w:rFonts w:eastAsia="Times New Roman" w:cs="Arial"/>
                <w:sz w:val="20"/>
                <w:szCs w:val="20"/>
                <w:lang w:eastAsia="de-AT"/>
              </w:rPr>
              <w:t xml:space="preserve"> </w:t>
            </w:r>
            <w:r w:rsidRPr="00ED34B8">
              <w:rPr>
                <w:rFonts w:eastAsia="Times New Roman" w:cs="Arial"/>
                <w:sz w:val="20"/>
                <w:szCs w:val="20"/>
                <w:lang w:eastAsia="de-AT"/>
              </w:rPr>
              <w:t>,…</w:t>
            </w:r>
            <w:r>
              <w:rPr>
                <w:rFonts w:eastAsia="Times New Roman" w:cs="Arial"/>
                <w:sz w:val="20"/>
                <w:szCs w:val="20"/>
                <w:lang w:eastAsia="de-AT"/>
              </w:rPr>
              <w:t>)</w:t>
            </w:r>
          </w:p>
          <w:p w:rsidR="00DE17FF" w:rsidRPr="002A6FE0" w:rsidRDefault="00DE17FF" w:rsidP="00DE17FF">
            <w:pPr>
              <w:pStyle w:val="Listenabsatz"/>
              <w:autoSpaceDE w:val="0"/>
              <w:autoSpaceDN w:val="0"/>
              <w:adjustRightInd w:val="0"/>
              <w:spacing w:before="60" w:after="60" w:line="240" w:lineRule="auto"/>
              <w:ind w:left="564"/>
              <w:rPr>
                <w:rFonts w:cs="Arial"/>
              </w:rPr>
            </w:pPr>
          </w:p>
        </w:tc>
      </w:tr>
      <w:tr w:rsidR="00DE17FF" w:rsidRPr="00ED0008" w:rsidTr="00611546">
        <w:trPr>
          <w:cantSplit/>
          <w:trHeight w:val="294"/>
        </w:trPr>
        <w:tc>
          <w:tcPr>
            <w:tcW w:w="3970" w:type="dxa"/>
            <w:vMerge/>
            <w:tcBorders>
              <w:left w:val="single" w:sz="4" w:space="0" w:color="auto"/>
              <w:bottom w:val="single" w:sz="24" w:space="0" w:color="AAAAFA"/>
            </w:tcBorders>
            <w:shd w:val="clear" w:color="auto" w:fill="auto"/>
          </w:tcPr>
          <w:p w:rsidR="00DE17FF" w:rsidRPr="007E46D7" w:rsidRDefault="00DE17FF" w:rsidP="00DE17FF">
            <w:pPr>
              <w:autoSpaceDE w:val="0"/>
              <w:autoSpaceDN w:val="0"/>
              <w:adjustRightInd w:val="0"/>
              <w:rPr>
                <w:rFonts w:cs="Wiener Melange"/>
                <w:bCs/>
                <w:szCs w:val="20"/>
              </w:rPr>
            </w:pPr>
          </w:p>
        </w:tc>
        <w:tc>
          <w:tcPr>
            <w:tcW w:w="5386" w:type="dxa"/>
            <w:tcBorders>
              <w:top w:val="dashed" w:sz="4" w:space="0" w:color="auto"/>
              <w:bottom w:val="dashed" w:sz="4" w:space="0" w:color="auto"/>
              <w:right w:val="single" w:sz="24" w:space="0" w:color="76923C"/>
            </w:tcBorders>
            <w:shd w:val="clear" w:color="auto" w:fill="auto"/>
          </w:tcPr>
          <w:p w:rsidR="00DE17FF" w:rsidRPr="00F62B70" w:rsidRDefault="00DE17FF" w:rsidP="00DE17FF">
            <w:pPr>
              <w:pStyle w:val="Listenabsatz"/>
              <w:autoSpaceDE w:val="0"/>
              <w:autoSpaceDN w:val="0"/>
              <w:adjustRightInd w:val="0"/>
              <w:spacing w:before="60" w:after="60" w:line="240" w:lineRule="auto"/>
              <w:ind w:left="0"/>
              <w:rPr>
                <w:rFonts w:cs="Arial"/>
                <w:sz w:val="20"/>
                <w:szCs w:val="20"/>
              </w:rPr>
            </w:pPr>
            <w:r w:rsidRPr="00F62B70">
              <w:rPr>
                <w:rFonts w:cs="Arial"/>
                <w:sz w:val="20"/>
                <w:szCs w:val="20"/>
              </w:rPr>
              <w:t>Berufsbegleitend:</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Bereitschaft zur Weiterentwic</w:t>
            </w:r>
            <w:r>
              <w:rPr>
                <w:rFonts w:eastAsia="Times New Roman" w:cs="Arial"/>
                <w:sz w:val="20"/>
                <w:szCs w:val="20"/>
                <w:lang w:eastAsia="de-AT"/>
              </w:rPr>
              <w:t>klung (Continuing Professional D</w:t>
            </w:r>
            <w:r w:rsidRPr="00217509">
              <w:rPr>
                <w:rFonts w:eastAsia="Times New Roman" w:cs="Arial"/>
                <w:sz w:val="20"/>
                <w:szCs w:val="20"/>
                <w:lang w:eastAsia="de-AT"/>
              </w:rPr>
              <w:t xml:space="preserve">evelopment </w:t>
            </w:r>
            <w:r>
              <w:rPr>
                <w:rFonts w:eastAsia="Times New Roman" w:cs="Arial"/>
                <w:sz w:val="20"/>
                <w:szCs w:val="20"/>
                <w:lang w:eastAsia="de-AT"/>
              </w:rPr>
              <w:t xml:space="preserve">- </w:t>
            </w:r>
            <w:r w:rsidRPr="00217509">
              <w:rPr>
                <w:rFonts w:eastAsia="Times New Roman" w:cs="Arial"/>
                <w:sz w:val="20"/>
                <w:szCs w:val="20"/>
                <w:lang w:eastAsia="de-AT"/>
              </w:rPr>
              <w:t>CPD)</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Gezielte fachliche, persönlichkeitsbildende und gesundheitsfördernde Bildungsmaßnahmen laut MitarbeiterInnenorientierungsgespräch MOG/Team Objective Meeting -Vereinbarungen und gemäß betrieblicher Notwendigkeiten</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Geräteschulungen nach dem MPG</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Wiederkehrende Schulungen im Arbeitnehmerschutz und Brandschutz (inklusive Löschübungen)</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Regelmäßige Reanimationsschulungen</w:t>
            </w:r>
          </w:p>
          <w:p w:rsidR="00DE17FF" w:rsidRPr="00217509" w:rsidRDefault="00DE17FF" w:rsidP="00DE17FF">
            <w:pPr>
              <w:pStyle w:val="Listenabsatz"/>
              <w:numPr>
                <w:ilvl w:val="0"/>
                <w:numId w:val="1"/>
              </w:numPr>
              <w:spacing w:before="120" w:after="120" w:line="240" w:lineRule="auto"/>
              <w:ind w:left="564"/>
              <w:jc w:val="left"/>
              <w:rPr>
                <w:rFonts w:eastAsia="Times New Roman" w:cs="Arial"/>
                <w:sz w:val="20"/>
                <w:szCs w:val="20"/>
                <w:lang w:eastAsia="de-AT"/>
              </w:rPr>
            </w:pPr>
            <w:r w:rsidRPr="00217509">
              <w:rPr>
                <w:rFonts w:eastAsia="Times New Roman" w:cs="Arial"/>
                <w:sz w:val="20"/>
                <w:szCs w:val="20"/>
                <w:lang w:eastAsia="de-AT"/>
              </w:rPr>
              <w:t>Strahlenschutz</w:t>
            </w:r>
            <w:r>
              <w:rPr>
                <w:rFonts w:eastAsia="Times New Roman" w:cs="Arial"/>
                <w:sz w:val="20"/>
                <w:szCs w:val="20"/>
                <w:lang w:eastAsia="de-AT"/>
              </w:rPr>
              <w:t>unterweisungen</w:t>
            </w:r>
          </w:p>
        </w:tc>
      </w:tr>
      <w:tr w:rsidR="00DE17FF" w:rsidRPr="00ED0008" w:rsidTr="00DE17FF">
        <w:trPr>
          <w:cantSplit/>
          <w:trHeight w:val="399"/>
        </w:trPr>
        <w:tc>
          <w:tcPr>
            <w:tcW w:w="3970" w:type="dxa"/>
            <w:vMerge/>
            <w:tcBorders>
              <w:left w:val="single" w:sz="4" w:space="0" w:color="auto"/>
              <w:bottom w:val="single" w:sz="4" w:space="0" w:color="auto"/>
            </w:tcBorders>
            <w:shd w:val="clear" w:color="auto" w:fill="auto"/>
          </w:tcPr>
          <w:p w:rsidR="00DE17FF" w:rsidRPr="007E46D7" w:rsidRDefault="00DE17FF" w:rsidP="00DE17FF">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shd w:val="clear" w:color="auto" w:fill="auto"/>
          </w:tcPr>
          <w:p w:rsidR="00DE17FF" w:rsidRPr="00DE17FF" w:rsidRDefault="00DE17FF" w:rsidP="00DE17FF">
            <w:pPr>
              <w:autoSpaceDE w:val="0"/>
              <w:autoSpaceDN w:val="0"/>
              <w:adjustRightInd w:val="0"/>
              <w:spacing w:before="60" w:after="60" w:line="240" w:lineRule="auto"/>
              <w:rPr>
                <w:rFonts w:cs="Wiener Melange"/>
                <w:szCs w:val="20"/>
              </w:rPr>
            </w:pPr>
          </w:p>
        </w:tc>
      </w:tr>
      <w:tr w:rsidR="00DE17FF"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DE17FF" w:rsidRPr="00ED0008" w:rsidRDefault="00DE17FF" w:rsidP="00DE17FF">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DE17FF" w:rsidRPr="00ED0008" w:rsidTr="00954D77">
        <w:trPr>
          <w:trHeight w:val="452"/>
        </w:trPr>
        <w:tc>
          <w:tcPr>
            <w:tcW w:w="9356" w:type="dxa"/>
            <w:gridSpan w:val="2"/>
            <w:tcBorders>
              <w:left w:val="single" w:sz="4" w:space="0" w:color="auto"/>
              <w:right w:val="single" w:sz="4" w:space="0" w:color="auto"/>
            </w:tcBorders>
            <w:shd w:val="clear" w:color="auto" w:fill="auto"/>
          </w:tcPr>
          <w:p w:rsidR="003349BE" w:rsidRPr="006A5184" w:rsidRDefault="003349BE" w:rsidP="003349BE">
            <w:pPr>
              <w:pStyle w:val="Listenabsatz"/>
              <w:numPr>
                <w:ilvl w:val="0"/>
                <w:numId w:val="3"/>
              </w:numPr>
              <w:autoSpaceDE w:val="0"/>
              <w:autoSpaceDN w:val="0"/>
              <w:adjustRightInd w:val="0"/>
              <w:spacing w:line="200" w:lineRule="atLeast"/>
              <w:rPr>
                <w:rFonts w:eastAsia="Times New Roman" w:cs="Arial"/>
                <w:sz w:val="20"/>
                <w:szCs w:val="20"/>
                <w:lang w:eastAsia="de-AT"/>
              </w:rPr>
            </w:pPr>
            <w:r w:rsidRPr="006A5184">
              <w:rPr>
                <w:rFonts w:eastAsia="Times New Roman" w:cs="Arial"/>
                <w:sz w:val="20"/>
                <w:szCs w:val="20"/>
                <w:lang w:eastAsia="de-AT"/>
              </w:rPr>
              <w:t>erhöhte Belastbarkeit (körperliche Beanspruchung durch fallweise schwere, jedenfalls mittelschwere und leichte Hebe- und Trageleistung; Arbeiten unter Zeitdruck; Arbeiten unter psychischer Belastung)</w:t>
            </w:r>
            <w:r w:rsidR="00F62B70" w:rsidRPr="006A5184">
              <w:rPr>
                <w:rFonts w:eastAsia="Times New Roman" w:cs="Arial"/>
                <w:sz w:val="20"/>
                <w:szCs w:val="20"/>
                <w:lang w:eastAsia="de-AT"/>
              </w:rPr>
              <w:t xml:space="preserve">  </w:t>
            </w:r>
          </w:p>
          <w:p w:rsidR="003349BE" w:rsidRPr="00223C91" w:rsidRDefault="003349BE" w:rsidP="00223C91">
            <w:pPr>
              <w:pStyle w:val="Listenabsatz"/>
              <w:numPr>
                <w:ilvl w:val="0"/>
                <w:numId w:val="3"/>
              </w:numPr>
              <w:autoSpaceDE w:val="0"/>
              <w:autoSpaceDN w:val="0"/>
              <w:adjustRightInd w:val="0"/>
              <w:spacing w:line="200" w:lineRule="atLeast"/>
              <w:rPr>
                <w:rFonts w:eastAsia="Times New Roman" w:cs="Arial"/>
                <w:szCs w:val="20"/>
                <w:lang w:eastAsia="de-AT"/>
              </w:rPr>
            </w:pPr>
            <w:r w:rsidRPr="003349BE">
              <w:rPr>
                <w:rFonts w:eastAsia="Times New Roman" w:cs="Arial"/>
                <w:sz w:val="20"/>
                <w:szCs w:val="20"/>
                <w:lang w:eastAsia="de-AT"/>
              </w:rPr>
              <w:t>Bereitschaft, dauerhaft in künstlich belichteten Räumen zu arbeiten</w:t>
            </w:r>
          </w:p>
        </w:tc>
      </w:tr>
      <w:tr w:rsidR="00DE17FF" w:rsidRPr="00ED0008"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DE17FF" w:rsidRPr="00ED0008" w:rsidRDefault="00DE17FF" w:rsidP="00DE17FF">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DE17FF" w:rsidRPr="00ED0008" w:rsidTr="00954D77">
        <w:trPr>
          <w:trHeight w:val="496"/>
        </w:trPr>
        <w:tc>
          <w:tcPr>
            <w:tcW w:w="9356" w:type="dxa"/>
            <w:gridSpan w:val="2"/>
            <w:tcBorders>
              <w:left w:val="single" w:sz="4" w:space="0" w:color="auto"/>
              <w:bottom w:val="single" w:sz="4" w:space="0" w:color="auto"/>
              <w:right w:val="single" w:sz="4" w:space="0" w:color="auto"/>
            </w:tcBorders>
            <w:shd w:val="clear" w:color="auto" w:fill="auto"/>
          </w:tcPr>
          <w:p w:rsidR="00DE17FF" w:rsidRDefault="00C73BE7" w:rsidP="00C73BE7">
            <w:pPr>
              <w:pStyle w:val="Listenabsatz"/>
              <w:numPr>
                <w:ilvl w:val="0"/>
                <w:numId w:val="4"/>
              </w:numPr>
              <w:autoSpaceDE w:val="0"/>
              <w:autoSpaceDN w:val="0"/>
              <w:adjustRightInd w:val="0"/>
              <w:spacing w:line="200" w:lineRule="atLeast"/>
              <w:rPr>
                <w:rFonts w:cs="Wiener Melange"/>
                <w:bCs/>
                <w:sz w:val="20"/>
                <w:szCs w:val="20"/>
              </w:rPr>
            </w:pPr>
            <w:r w:rsidRPr="00C73BE7">
              <w:rPr>
                <w:rFonts w:cs="Wiener Melange"/>
                <w:bCs/>
                <w:sz w:val="20"/>
                <w:szCs w:val="20"/>
              </w:rPr>
              <w:t>Bereitschaft zu Rufbereitschaftsdiensten</w:t>
            </w:r>
          </w:p>
          <w:p w:rsidR="00937834" w:rsidRPr="00C73BE7" w:rsidRDefault="00937834" w:rsidP="00C73BE7">
            <w:pPr>
              <w:pStyle w:val="Listenabsatz"/>
              <w:numPr>
                <w:ilvl w:val="0"/>
                <w:numId w:val="4"/>
              </w:numPr>
              <w:autoSpaceDE w:val="0"/>
              <w:autoSpaceDN w:val="0"/>
              <w:adjustRightInd w:val="0"/>
              <w:spacing w:line="200" w:lineRule="atLeast"/>
              <w:rPr>
                <w:rFonts w:cs="Wiener Melange"/>
                <w:bCs/>
                <w:sz w:val="20"/>
                <w:szCs w:val="20"/>
              </w:rPr>
            </w:pPr>
            <w:r w:rsidRPr="00937834">
              <w:rPr>
                <w:rFonts w:cs="Wiener Melange"/>
                <w:bCs/>
                <w:sz w:val="20"/>
                <w:szCs w:val="20"/>
              </w:rPr>
              <w:t>Bereitschaft zu Mehrdienstleistung im Anlassfall</w:t>
            </w:r>
          </w:p>
        </w:tc>
      </w:tr>
      <w:tr w:rsidR="00DE17FF" w:rsidRPr="00ED0008" w:rsidTr="00054D84">
        <w:trPr>
          <w:trHeight w:hRule="exact" w:val="1033"/>
        </w:trPr>
        <w:tc>
          <w:tcPr>
            <w:tcW w:w="9356" w:type="dxa"/>
            <w:gridSpan w:val="2"/>
            <w:tcBorders>
              <w:top w:val="single" w:sz="4" w:space="0" w:color="auto"/>
              <w:right w:val="single" w:sz="4" w:space="0" w:color="auto"/>
            </w:tcBorders>
            <w:shd w:val="clear" w:color="auto" w:fill="F8EFBD"/>
            <w:vAlign w:val="center"/>
          </w:tcPr>
          <w:p w:rsidR="00DE17FF" w:rsidRDefault="00DE17FF" w:rsidP="00DE17FF">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rsidR="00DE17FF" w:rsidRPr="00ED0008" w:rsidRDefault="00DE17FF" w:rsidP="00DE17FF">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DE17FF" w:rsidRPr="00ED0008" w:rsidTr="00E92F8E">
        <w:trPr>
          <w:trHeight w:hRule="exact" w:val="1418"/>
        </w:trPr>
        <w:tc>
          <w:tcPr>
            <w:tcW w:w="9356" w:type="dxa"/>
            <w:gridSpan w:val="2"/>
            <w:tcBorders>
              <w:right w:val="single" w:sz="4" w:space="0" w:color="auto"/>
            </w:tcBorders>
            <w:shd w:val="clear" w:color="auto" w:fill="F3F1EF"/>
            <w:vAlign w:val="center"/>
          </w:tcPr>
          <w:p w:rsidR="00DE17FF" w:rsidRPr="005557DD" w:rsidRDefault="00DE17FF" w:rsidP="00DE17FF">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rsidR="00DE17FF" w:rsidRPr="00BF0AFC" w:rsidRDefault="00DE17FF" w:rsidP="00937834">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w:t>
            </w:r>
            <w:r w:rsidR="00937834">
              <w:rPr>
                <w:rFonts w:cs="Wiener Melange"/>
                <w:sz w:val="20"/>
                <w:szCs w:val="20"/>
              </w:rPr>
              <w:t>*</w:t>
            </w:r>
            <w:r>
              <w:rPr>
                <w:rFonts w:cs="Wiener Melange"/>
                <w:sz w:val="20"/>
                <w:szCs w:val="20"/>
              </w:rPr>
              <w:t>i</w:t>
            </w:r>
            <w:r w:rsidRPr="00BF0AFC">
              <w:rPr>
                <w:rFonts w:cs="Wiener Melange"/>
                <w:sz w:val="20"/>
                <w:szCs w:val="20"/>
              </w:rPr>
              <w:t>nnenorientierung, zu leisten.</w:t>
            </w:r>
          </w:p>
        </w:tc>
      </w:tr>
      <w:tr w:rsidR="00DE17FF" w:rsidRPr="00ED0008"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DE17FF" w:rsidRPr="00F67ECE"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DE17FF" w:rsidRPr="002A336E"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DE17FF" w:rsidRPr="00731BA9"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DE17FF" w:rsidRPr="002A336E" w:rsidTr="00E92F8E">
        <w:trPr>
          <w:trHeight w:val="699"/>
        </w:trPr>
        <w:tc>
          <w:tcPr>
            <w:tcW w:w="9356" w:type="dxa"/>
            <w:gridSpan w:val="2"/>
            <w:tcBorders>
              <w:bottom w:val="single" w:sz="4" w:space="0" w:color="auto"/>
              <w:right w:val="single" w:sz="4" w:space="0" w:color="auto"/>
            </w:tcBorders>
            <w:shd w:val="clear" w:color="auto" w:fill="FFFFFF"/>
          </w:tcPr>
          <w:p w:rsidR="0076116E" w:rsidRPr="00697251" w:rsidRDefault="0076116E" w:rsidP="0076116E">
            <w:pPr>
              <w:pStyle w:val="Listenabsatz"/>
              <w:autoSpaceDE w:val="0"/>
              <w:autoSpaceDN w:val="0"/>
              <w:adjustRightInd w:val="0"/>
              <w:spacing w:before="120" w:line="240" w:lineRule="auto"/>
              <w:ind w:left="0"/>
              <w:rPr>
                <w:rFonts w:cs="Arial"/>
                <w:b/>
              </w:rPr>
            </w:pPr>
            <w:r w:rsidRPr="00697251">
              <w:rPr>
                <w:rFonts w:cs="Arial"/>
                <w:b/>
              </w:rPr>
              <w:t>Dienststelle</w:t>
            </w:r>
            <w:r>
              <w:rPr>
                <w:rFonts w:cs="Arial"/>
                <w:b/>
              </w:rPr>
              <w:t>nspezifisch</w:t>
            </w:r>
            <w:r w:rsidRPr="00697251">
              <w:rPr>
                <w:rFonts w:cs="Arial"/>
                <w:b/>
              </w:rPr>
              <w:t xml:space="preserve">: </w:t>
            </w:r>
          </w:p>
          <w:p w:rsidR="0076116E" w:rsidRPr="0076116E" w:rsidRDefault="0076116E" w:rsidP="0076116E">
            <w:pPr>
              <w:autoSpaceDE w:val="0"/>
              <w:autoSpaceDN w:val="0"/>
              <w:adjustRightInd w:val="0"/>
              <w:spacing w:before="120" w:line="240" w:lineRule="auto"/>
              <w:rPr>
                <w:rFonts w:cs="Arial"/>
              </w:rPr>
            </w:pPr>
            <w:r w:rsidRPr="0076116E">
              <w:rPr>
                <w:rFonts w:cs="Arial"/>
                <w:i/>
              </w:rPr>
              <w:t>Weitere Kompetenzen:</w:t>
            </w:r>
          </w:p>
          <w:p w:rsidR="00251729" w:rsidRPr="00251729" w:rsidRDefault="0076116E" w:rsidP="00251729">
            <w:pPr>
              <w:pStyle w:val="Listenabsatz"/>
              <w:numPr>
                <w:ilvl w:val="0"/>
                <w:numId w:val="4"/>
              </w:numPr>
              <w:spacing w:before="120" w:after="120" w:line="240" w:lineRule="auto"/>
              <w:rPr>
                <w:rFonts w:eastAsia="Times New Roman" w:cs="Arial"/>
                <w:color w:val="000000"/>
                <w:sz w:val="20"/>
                <w:szCs w:val="20"/>
                <w:lang w:eastAsia="de-AT"/>
              </w:rPr>
            </w:pPr>
            <w:r w:rsidRPr="00251729">
              <w:rPr>
                <w:rFonts w:eastAsia="Times New Roman" w:cs="Arial"/>
                <w:color w:val="000000"/>
                <w:sz w:val="20"/>
                <w:szCs w:val="20"/>
                <w:lang w:eastAsia="de-AT"/>
              </w:rPr>
              <w:t>Sorgfalt und Genauigkeit – das Sachverständnis Aufgaben verlässlich mit der erforderlichen Umsicht durchzuführen</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Verantwortungs- und Pflichtbewusstsein (z. B. Pünktlichkeit, Kostenbewusstsein) – das Bewusstsein, selbständig seine Aufgaben bestmöglich zu erfüllen.</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 xml:space="preserve">Leistungsbereitschaft – Fähigkeit, sich aus eigener Motivation ergebnisorientiert in den Arbeitsprozess einzubringen </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Professionelles Selbstverständnis für die Berufsausübung (inklusive Erkennen der eigenen Zuständigkeitsgrenze) – das Bewusstsein, die Aufgaben nach berufsspezifischen und berufsethischen Kenntnissen entsprechend durchzuführen</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Selbstbestimmungsfähigkeit – die Fähigkeit eigenständig und eigenverantwortlich professionell zu handeln</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Selbstreflexionsfähigkeit – die Fähigkeit die Auswirkungen des eigenes Handelns abzuschätzen und zu erkennen und im beruflichen Miteinander (oder zwischenmenschlich) entsprechend umsichtig zu agieren</w:t>
            </w:r>
          </w:p>
          <w:p w:rsidR="00251729"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Adäquater Umgang mit Belastungen – die Fähigkeit berufliche Situationen folgerichtig zu beurteilen und angemessen zu handeln</w:t>
            </w:r>
          </w:p>
          <w:p w:rsidR="0076116E" w:rsidRPr="00251729" w:rsidRDefault="0076116E" w:rsidP="00251729">
            <w:pPr>
              <w:pStyle w:val="Listenabsatz"/>
              <w:numPr>
                <w:ilvl w:val="0"/>
                <w:numId w:val="4"/>
              </w:numPr>
              <w:spacing w:before="120" w:after="120" w:line="240" w:lineRule="auto"/>
              <w:rPr>
                <w:rFonts w:eastAsia="Times New Roman" w:cs="Arial"/>
                <w:color w:val="000000"/>
                <w:szCs w:val="20"/>
                <w:lang w:eastAsia="de-AT"/>
              </w:rPr>
            </w:pPr>
            <w:r w:rsidRPr="00251729">
              <w:rPr>
                <w:rFonts w:eastAsia="Times New Roman" w:cs="Arial"/>
                <w:color w:val="000000"/>
                <w:sz w:val="20"/>
                <w:szCs w:val="20"/>
                <w:lang w:eastAsia="de-AT"/>
              </w:rPr>
              <w:t>Gestaltungs- und Mitbestimmungsfähigkeit – die Bereitschaft sich aktiv – im Rahmen der vorhandenen Möglichkeiten - an Entscheidungsprozessen zu beteiligen</w:t>
            </w:r>
          </w:p>
          <w:p w:rsidR="00DE17FF" w:rsidRPr="00775E19" w:rsidRDefault="00DE17FF" w:rsidP="00251729">
            <w:pPr>
              <w:pStyle w:val="Listenabsatz"/>
              <w:autoSpaceDE w:val="0"/>
              <w:autoSpaceDN w:val="0"/>
              <w:adjustRightInd w:val="0"/>
              <w:spacing w:before="120" w:line="240" w:lineRule="auto"/>
              <w:ind w:left="360"/>
              <w:jc w:val="left"/>
              <w:rPr>
                <w:rFonts w:cs="Wiener Melange"/>
                <w:b/>
                <w:sz w:val="22"/>
              </w:rPr>
            </w:pPr>
          </w:p>
        </w:tc>
      </w:tr>
      <w:tr w:rsidR="00DE17FF" w:rsidRPr="002A336E" w:rsidTr="00E92F8E">
        <w:trPr>
          <w:trHeight w:hRule="exact" w:val="1418"/>
        </w:trPr>
        <w:tc>
          <w:tcPr>
            <w:tcW w:w="9356" w:type="dxa"/>
            <w:gridSpan w:val="2"/>
            <w:tcBorders>
              <w:top w:val="single" w:sz="4" w:space="0" w:color="auto"/>
            </w:tcBorders>
            <w:shd w:val="clear" w:color="auto" w:fill="F3F1EF"/>
            <w:vAlign w:val="center"/>
          </w:tcPr>
          <w:p w:rsidR="00DE17FF" w:rsidRPr="007E46D7" w:rsidRDefault="00DE17FF" w:rsidP="00DE17FF">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rsidR="00DE17FF" w:rsidRPr="00BF0AFC" w:rsidRDefault="00DE17FF" w:rsidP="00DE17FF">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DE17FF" w:rsidRPr="002A336E" w:rsidTr="00E92F8E">
        <w:trPr>
          <w:trHeight w:val="1111"/>
        </w:trPr>
        <w:tc>
          <w:tcPr>
            <w:tcW w:w="9356" w:type="dxa"/>
            <w:gridSpan w:val="2"/>
            <w:shd w:val="clear" w:color="auto" w:fill="FFFFFF"/>
            <w:vAlign w:val="center"/>
          </w:tcPr>
          <w:p w:rsidR="00DE17FF" w:rsidRPr="007E46D7"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DE17FF" w:rsidRPr="002A336E" w:rsidTr="00E92F8E">
        <w:trPr>
          <w:trHeight w:val="1002"/>
        </w:trPr>
        <w:tc>
          <w:tcPr>
            <w:tcW w:w="9356" w:type="dxa"/>
            <w:gridSpan w:val="2"/>
            <w:tcBorders>
              <w:bottom w:val="single" w:sz="4" w:space="0" w:color="auto"/>
            </w:tcBorders>
            <w:shd w:val="clear" w:color="auto" w:fill="FFFFFF"/>
            <w:vAlign w:val="center"/>
          </w:tcPr>
          <w:p w:rsidR="00DE17FF" w:rsidRPr="007E46D7"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DE17FF" w:rsidRPr="002A336E" w:rsidTr="00E92F8E">
        <w:trPr>
          <w:trHeight w:val="1701"/>
        </w:trPr>
        <w:tc>
          <w:tcPr>
            <w:tcW w:w="9356" w:type="dxa"/>
            <w:gridSpan w:val="2"/>
            <w:tcBorders>
              <w:bottom w:val="single" w:sz="4" w:space="0" w:color="auto"/>
            </w:tcBorders>
            <w:shd w:val="clear" w:color="auto" w:fill="FFFFFF"/>
            <w:vAlign w:val="center"/>
          </w:tcPr>
          <w:p w:rsidR="00DE17FF" w:rsidRPr="007E46D7"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E17FF" w:rsidRPr="002A336E" w:rsidTr="003927A9">
        <w:trPr>
          <w:cantSplit/>
          <w:trHeight w:hRule="exact" w:val="2618"/>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3927A9" w:rsidRPr="003927A9" w:rsidRDefault="003927A9" w:rsidP="003927A9">
            <w:pPr>
              <w:autoSpaceDE w:val="0"/>
              <w:autoSpaceDN w:val="0"/>
              <w:adjustRightInd w:val="0"/>
              <w:spacing w:before="120" w:line="240" w:lineRule="auto"/>
              <w:rPr>
                <w:rFonts w:cs="Wiener Melange"/>
                <w:b/>
                <w:szCs w:val="20"/>
              </w:rPr>
            </w:pPr>
            <w:r w:rsidRPr="003927A9">
              <w:rPr>
                <w:rFonts w:cs="Wiener Melange"/>
                <w:b/>
                <w:szCs w:val="20"/>
              </w:rPr>
              <w:t xml:space="preserve">Dienststellenspezifisch: </w:t>
            </w:r>
          </w:p>
          <w:p w:rsidR="003927A9" w:rsidRPr="003927A9" w:rsidRDefault="003927A9" w:rsidP="003927A9">
            <w:pPr>
              <w:autoSpaceDE w:val="0"/>
              <w:autoSpaceDN w:val="0"/>
              <w:adjustRightInd w:val="0"/>
              <w:spacing w:before="120" w:line="240" w:lineRule="auto"/>
              <w:rPr>
                <w:rFonts w:cs="Wiener Melange"/>
                <w:szCs w:val="20"/>
              </w:rPr>
            </w:pPr>
            <w:r w:rsidRPr="003927A9">
              <w:rPr>
                <w:rFonts w:cs="Wiener Melange"/>
                <w:szCs w:val="20"/>
              </w:rPr>
              <w:t>Weitere Kompetenzen:</w:t>
            </w:r>
          </w:p>
          <w:p w:rsidR="003927A9" w:rsidRPr="003927A9" w:rsidRDefault="003927A9" w:rsidP="003927A9">
            <w:pPr>
              <w:pStyle w:val="Listenabsatz"/>
              <w:numPr>
                <w:ilvl w:val="0"/>
                <w:numId w:val="1"/>
              </w:numPr>
              <w:autoSpaceDE w:val="0"/>
              <w:autoSpaceDN w:val="0"/>
              <w:adjustRightInd w:val="0"/>
              <w:spacing w:before="120" w:line="240" w:lineRule="auto"/>
              <w:rPr>
                <w:rFonts w:cs="Wiener Melange"/>
                <w:sz w:val="20"/>
                <w:szCs w:val="20"/>
              </w:rPr>
            </w:pPr>
            <w:r w:rsidRPr="003927A9">
              <w:rPr>
                <w:rFonts w:cs="Wiener Melange"/>
                <w:sz w:val="20"/>
                <w:szCs w:val="20"/>
              </w:rPr>
              <w:t>Konfliktfähigkeit – Fähigkeit unterschiedliche Standp</w:t>
            </w:r>
            <w:r w:rsidR="00223C91">
              <w:rPr>
                <w:rFonts w:cs="Wiener Melange"/>
                <w:sz w:val="20"/>
                <w:szCs w:val="20"/>
              </w:rPr>
              <w:t>unkte zu erkennen, den Konflikt</w:t>
            </w:r>
            <w:r w:rsidRPr="003927A9">
              <w:rPr>
                <w:rFonts w:cs="Wiener Melange"/>
                <w:sz w:val="20"/>
                <w:szCs w:val="20"/>
              </w:rPr>
              <w:t xml:space="preserve"> aufzunehmen und konstruktiv zu bewältigen bzw. bereits im Vorfeld zu vermeiden</w:t>
            </w:r>
          </w:p>
          <w:p w:rsidR="00DE17FF" w:rsidRPr="007E46D7" w:rsidRDefault="003927A9" w:rsidP="003927A9">
            <w:pPr>
              <w:pStyle w:val="Listenabsatz"/>
              <w:numPr>
                <w:ilvl w:val="0"/>
                <w:numId w:val="1"/>
              </w:numPr>
              <w:autoSpaceDE w:val="0"/>
              <w:autoSpaceDN w:val="0"/>
              <w:adjustRightInd w:val="0"/>
              <w:spacing w:before="120" w:line="240" w:lineRule="auto"/>
              <w:jc w:val="left"/>
              <w:rPr>
                <w:rFonts w:cs="Wiener Melange"/>
                <w:b/>
                <w:sz w:val="20"/>
                <w:szCs w:val="20"/>
              </w:rPr>
            </w:pPr>
            <w:r w:rsidRPr="003927A9">
              <w:rPr>
                <w:rFonts w:cs="Wiener Melange"/>
                <w:sz w:val="20"/>
                <w:szCs w:val="20"/>
              </w:rPr>
              <w:t>Professionelle Ausdrucksweise sowohl in der Dokumentation als auch in der Kommunikation mit anderen Berufsgruppen – Fähigkeit einer Person sich sprachlich fachlich fundiert auszudrücken</w:t>
            </w:r>
          </w:p>
        </w:tc>
      </w:tr>
      <w:tr w:rsidR="00DE17FF" w:rsidRPr="002A336E"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DE17FF" w:rsidRPr="00ED0008" w:rsidRDefault="00DE17FF" w:rsidP="00DE17FF">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rsidR="00DE17FF" w:rsidRPr="00BF0AFC" w:rsidRDefault="00DE17FF" w:rsidP="00DE17FF">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DE17FF" w:rsidRPr="002A336E" w:rsidTr="003927A9">
        <w:trPr>
          <w:trHeight w:val="2301"/>
        </w:trPr>
        <w:tc>
          <w:tcPr>
            <w:tcW w:w="9356" w:type="dxa"/>
            <w:gridSpan w:val="2"/>
            <w:tcBorders>
              <w:bottom w:val="single" w:sz="4" w:space="0" w:color="auto"/>
            </w:tcBorders>
            <w:shd w:val="clear" w:color="auto" w:fill="FFFFFF"/>
            <w:vAlign w:val="center"/>
          </w:tcPr>
          <w:p w:rsidR="00DE17FF" w:rsidRPr="007E46D7" w:rsidRDefault="00DE17FF" w:rsidP="00DE17FF">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DE17FF" w:rsidRPr="007E46D7" w:rsidTr="00937834">
        <w:trPr>
          <w:trHeight w:hRule="exact" w:val="8941"/>
        </w:trPr>
        <w:tc>
          <w:tcPr>
            <w:tcW w:w="9356" w:type="dxa"/>
            <w:gridSpan w:val="2"/>
            <w:tcBorders>
              <w:bottom w:val="single" w:sz="4" w:space="0" w:color="auto"/>
            </w:tcBorders>
            <w:shd w:val="clear" w:color="auto" w:fill="FFFFFF"/>
          </w:tcPr>
          <w:p w:rsidR="004E47C3" w:rsidRPr="0027138D" w:rsidRDefault="004E47C3" w:rsidP="004E47C3">
            <w:pPr>
              <w:autoSpaceDE w:val="0"/>
              <w:autoSpaceDN w:val="0"/>
              <w:adjustRightInd w:val="0"/>
              <w:spacing w:before="120" w:after="120" w:line="240" w:lineRule="auto"/>
              <w:rPr>
                <w:rFonts w:cs="Wiener Melange"/>
                <w:b/>
                <w:szCs w:val="20"/>
              </w:rPr>
            </w:pPr>
            <w:r w:rsidRPr="0027138D">
              <w:rPr>
                <w:rFonts w:cs="Wiener Melange"/>
                <w:b/>
                <w:szCs w:val="20"/>
              </w:rPr>
              <w:t xml:space="preserve">Dienststellenspezifisch: Bei Bedarf Ergänzung von optionalen Anforderungskriterien möglich. </w:t>
            </w:r>
          </w:p>
          <w:p w:rsidR="004E47C3" w:rsidRPr="004E47C3" w:rsidRDefault="004E47C3" w:rsidP="004E47C3">
            <w:pPr>
              <w:autoSpaceDE w:val="0"/>
              <w:autoSpaceDN w:val="0"/>
              <w:adjustRightInd w:val="0"/>
              <w:spacing w:before="120" w:after="120" w:line="240" w:lineRule="auto"/>
              <w:rPr>
                <w:rFonts w:cs="Wiener Melange"/>
                <w:szCs w:val="20"/>
              </w:rPr>
            </w:pPr>
            <w:r w:rsidRPr="004E47C3">
              <w:rPr>
                <w:rFonts w:cs="Wiener Melange"/>
                <w:szCs w:val="20"/>
              </w:rPr>
              <w:t>Weitere Kompetenzen:</w:t>
            </w:r>
          </w:p>
          <w:p w:rsidR="004E47C3" w:rsidRPr="004E47C3" w:rsidRDefault="004E47C3" w:rsidP="004E47C3">
            <w:pPr>
              <w:pStyle w:val="Listenabsatz"/>
              <w:numPr>
                <w:ilvl w:val="0"/>
                <w:numId w:val="1"/>
              </w:numPr>
              <w:autoSpaceDE w:val="0"/>
              <w:autoSpaceDN w:val="0"/>
              <w:adjustRightInd w:val="0"/>
              <w:spacing w:before="120" w:after="120" w:line="240" w:lineRule="auto"/>
              <w:rPr>
                <w:rFonts w:cs="Wiener Melange"/>
                <w:sz w:val="20"/>
                <w:szCs w:val="20"/>
              </w:rPr>
            </w:pPr>
            <w:r w:rsidRPr="004E47C3">
              <w:rPr>
                <w:rFonts w:cs="Wiener Melange"/>
                <w:sz w:val="20"/>
                <w:szCs w:val="20"/>
              </w:rPr>
              <w:t>Schnelles Auffassungs- und vernetzendes Denkvermögen – Fähigkeit, aktuelle Verfahrensweisen rasch zu analysieren, fachliche Zusammenhänge zu erkennen und Aufgabenstellungen zielorientiert zu lösen</w:t>
            </w:r>
          </w:p>
          <w:p w:rsidR="00DE17FF" w:rsidRPr="00937834" w:rsidRDefault="004E47C3" w:rsidP="004E47C3">
            <w:pPr>
              <w:pStyle w:val="Listenabsatz"/>
              <w:numPr>
                <w:ilvl w:val="0"/>
                <w:numId w:val="1"/>
              </w:numPr>
              <w:autoSpaceDE w:val="0"/>
              <w:autoSpaceDN w:val="0"/>
              <w:adjustRightInd w:val="0"/>
              <w:spacing w:before="120" w:after="120" w:line="240" w:lineRule="auto"/>
              <w:jc w:val="left"/>
              <w:rPr>
                <w:rFonts w:cs="Wiener Melange"/>
                <w:b/>
                <w:sz w:val="20"/>
                <w:szCs w:val="20"/>
              </w:rPr>
            </w:pPr>
            <w:r w:rsidRPr="004E47C3">
              <w:rPr>
                <w:rFonts w:cs="Wiener Melange"/>
                <w:sz w:val="20"/>
                <w:szCs w:val="20"/>
              </w:rPr>
              <w:t>Technisches Verständnis/räumliches Vorstellungsvermögen und Geschicklichkeit – Interesse an der Funktionsweise von Geräten, gutes räumliches Vorstellungsvermögen; Fähigkeit über einen längeren Zeitraum konzentriert feinmotorisch manuell zu arbeiten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Sorgfalt und Genauigkeit – das Sachverständnis Aufgaben verlässlich mit der erforderlichen Umsicht durchzuführen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Verantwortungs- und Pflichtbewusstsein (z. B. Pünktlichkeit, Kostenbewusstsein) – Das Bewusstsein, selbständig seine Aufgaben bestmöglich zu erfüllen.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 xml:space="preserve">Leistungsbereitschaft – Fähigkeit, sich aus eigener Motivation ergebnisorientiert in den Arbeitsprozess einzubringen </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Professionelles Selbstverständnis für die Berufsausübung (inklusive Erkennen der eigenen Zuständigkeitsgrenze) – das Bewusstsein, die Aufgaben nach berufsspezifischen und berufsethischen Kenntnissen entsprechend durchzuführen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Selbstbestimmungsfähigkeit – die Fähigkeit eigenständig und eigenverantwortlich professionell zu handeln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Selbstreflexionsfähigkeit – die Fähigkeit die Auswirkungen des eigenen Handelns abzuschätzen und zu erkennen und im beruflichen Miteinander (oder zwischenmenschlich) entsprechend umsichtig zu agieren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Adäquater Umgang mit Belastungen – die Fähigkeit berufliche Situationen folgerichtig zu beurteilen und angemessen zu handeln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Gestaltungs- und Mitbestimmungsfähigkeit – die Bereitschaft sich aktiv – im Rahmen der vorhandenen Möglichkeiten - an Entscheidungsprozessen zu beteiligen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Hohes Verantwortungsbewusstsein hinsichtlich der Umsetzung und Kontrolle aller den Strahlenschutz betreffenden Vorschriften und Maßnahmen</w:t>
            </w:r>
          </w:p>
          <w:p w:rsidR="00937834" w:rsidRPr="00937834" w:rsidRDefault="00937834" w:rsidP="00937834">
            <w:pPr>
              <w:pStyle w:val="Listenabsatz"/>
              <w:numPr>
                <w:ilvl w:val="0"/>
                <w:numId w:val="1"/>
              </w:numPr>
              <w:autoSpaceDE w:val="0"/>
              <w:autoSpaceDN w:val="0"/>
              <w:adjustRightInd w:val="0"/>
              <w:spacing w:before="120" w:after="120" w:line="240" w:lineRule="auto"/>
              <w:rPr>
                <w:rFonts w:cs="Wiener Melange"/>
                <w:sz w:val="20"/>
                <w:szCs w:val="20"/>
              </w:rPr>
            </w:pPr>
            <w:r w:rsidRPr="00937834">
              <w:rPr>
                <w:rFonts w:cs="Wiener Melange"/>
                <w:sz w:val="20"/>
                <w:szCs w:val="20"/>
              </w:rPr>
              <w:t>Fähigkeiten gesetzliche Vorgaben in der Praxis umzusetzen</w:t>
            </w:r>
          </w:p>
        </w:tc>
      </w:tr>
    </w:tbl>
    <w:p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" fillcolor="white [3201]" strokecolor="#cdedcd" strokeweight="1pt">
                <v:stroke joinstyle="miter"/>
                <v:textbox>
                  <w:txbxContent>
                    <w:p w:rsidR="003F55D8" w:rsidRDefault="003F55D8" w:rsidP="003F55D8">
                      <w:pPr>
                        <w:pStyle w:val="ABAufzhlung18"/>
                        <w:jc w:val="center"/>
                      </w:pPr>
                    </w:p>
                    <w:p w:rsidR="003F55D8" w:rsidRDefault="003F55D8" w:rsidP="003F55D8">
                      <w:pPr>
                        <w:pStyle w:val="ABAufzhlung18"/>
                        <w:jc w:val="center"/>
                      </w:pPr>
                      <w:r>
                        <w:t>Wiener Gesundheitsverbund</w:t>
                      </w:r>
                    </w:p>
                    <w:p w:rsidR="003F55D8" w:rsidRPr="003F55D8" w:rsidRDefault="003F55D8" w:rsidP="003F55D8">
                      <w:pPr>
                        <w:pStyle w:val="ABAufzhlung18"/>
                        <w:jc w:val="center"/>
                        <w:rPr>
                          <w:b/>
                        </w:rPr>
                      </w:pPr>
                      <w:r w:rsidRPr="003F55D8">
                        <w:rPr>
                          <w:b/>
                        </w:rPr>
                        <w:t>Universitätsklinikum AKH Wien</w:t>
                      </w:r>
                    </w:p>
                    <w:p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rsidTr="00E92F8E">
        <w:trPr>
          <w:trHeight w:val="989"/>
        </w:trPr>
        <w:tc>
          <w:tcPr>
            <w:tcW w:w="9356" w:type="dxa"/>
            <w:tcBorders>
              <w:top w:val="single" w:sz="4" w:space="0" w:color="000000" w:themeColor="text1"/>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937834">
              <w:rPr>
                <w:rFonts w:cs="Wiener Melange"/>
                <w:sz w:val="20"/>
                <w:szCs w:val="20"/>
              </w:rPr>
              <w:t>en durch einen mitarbeiter*</w:t>
            </w:r>
            <w:r w:rsidR="0036454A">
              <w:rPr>
                <w:rFonts w:cs="Wiener Melange"/>
                <w:sz w:val="20"/>
                <w:szCs w:val="20"/>
              </w:rPr>
              <w:t>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6F7F99" w:rsidRPr="002A336E" w:rsidTr="00E92F8E">
        <w:trPr>
          <w:trHeight w:val="641"/>
        </w:trPr>
        <w:tc>
          <w:tcPr>
            <w:tcW w:w="9356" w:type="dxa"/>
            <w:tcBorders>
              <w:bottom w:val="single" w:sz="4" w:space="0" w:color="auto"/>
            </w:tcBorders>
            <w:shd w:val="clear" w:color="auto" w:fill="FFFFFF"/>
            <w:vAlign w:val="center"/>
          </w:tcPr>
          <w:p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rsidTr="00E92F8E">
        <w:trPr>
          <w:trHeight w:val="629"/>
        </w:trPr>
        <w:tc>
          <w:tcPr>
            <w:tcW w:w="9356" w:type="dxa"/>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rsidTr="00954D77">
        <w:trPr>
          <w:trHeight w:val="536"/>
        </w:trPr>
        <w:tc>
          <w:tcPr>
            <w:tcW w:w="9356" w:type="dxa"/>
            <w:tcBorders>
              <w:bottom w:val="single" w:sz="4" w:space="0" w:color="auto"/>
            </w:tcBorders>
            <w:shd w:val="clear" w:color="auto" w:fill="FFFFFF"/>
          </w:tcPr>
          <w:p w:rsidR="00CC60BE" w:rsidRPr="007E46D7" w:rsidRDefault="00CC60BE"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rsidR="001E7E47" w:rsidRDefault="001E7E47" w:rsidP="001E7E47">
      <w:pPr>
        <w:tabs>
          <w:tab w:val="right" w:leader="dot" w:pos="8505"/>
        </w:tabs>
        <w:rPr>
          <w:rFonts w:cs="Wiener Melange"/>
          <w:szCs w:val="20"/>
        </w:rPr>
      </w:pPr>
      <w:r w:rsidRPr="007E46D7">
        <w:rPr>
          <w:rFonts w:cs="Wiener Melange"/>
          <w:szCs w:val="20"/>
        </w:rPr>
        <w:tab/>
      </w:r>
    </w:p>
    <w:p w:rsidR="00054D84" w:rsidRPr="007E46D7" w:rsidRDefault="00054D84" w:rsidP="001E7E47">
      <w:pPr>
        <w:tabs>
          <w:tab w:val="right" w:leader="dot" w:pos="8505"/>
        </w:tabs>
        <w:rPr>
          <w:rFonts w:cs="Wiener Melange"/>
          <w:szCs w:val="20"/>
        </w:rPr>
      </w:pPr>
      <w:r>
        <w:rPr>
          <w:rFonts w:cs="Wiener Melange"/>
          <w:szCs w:val="20"/>
        </w:rPr>
        <w:t>NAME</w:t>
      </w:r>
    </w:p>
    <w:p w:rsidR="001E7E47" w:rsidRPr="007E46D7" w:rsidRDefault="001E7E47" w:rsidP="001E7E47">
      <w:pPr>
        <w:tabs>
          <w:tab w:val="right" w:leader="dot" w:pos="8505"/>
        </w:tabs>
        <w:rPr>
          <w:rFonts w:cs="Wiener Melange"/>
          <w:szCs w:val="20"/>
        </w:rPr>
      </w:pPr>
    </w:p>
    <w:p w:rsidR="001E7E47" w:rsidRPr="007E46D7" w:rsidRDefault="001E7E47" w:rsidP="001E7E47">
      <w:pPr>
        <w:rPr>
          <w:rFonts w:cs="Wiener Melange"/>
          <w:szCs w:val="20"/>
        </w:rPr>
      </w:pPr>
      <w:r w:rsidRPr="007E46D7">
        <w:rPr>
          <w:rFonts w:cs="Wiener Melange"/>
          <w:szCs w:val="20"/>
        </w:rPr>
        <w:t>Unterschrift der Vorgesetzten bzw. des Vorgesetzten:</w:t>
      </w:r>
    </w:p>
    <w:p w:rsidR="001E7E47" w:rsidRDefault="001E7E47" w:rsidP="001E7E47">
      <w:pPr>
        <w:tabs>
          <w:tab w:val="right" w:leader="dot" w:pos="8505"/>
        </w:tabs>
        <w:rPr>
          <w:rFonts w:cs="Wiener Melange"/>
          <w:szCs w:val="20"/>
        </w:rPr>
      </w:pPr>
      <w:r w:rsidRPr="007E46D7">
        <w:rPr>
          <w:rFonts w:cs="Wiener Melange"/>
          <w:szCs w:val="20"/>
        </w:rPr>
        <w:tab/>
      </w:r>
    </w:p>
    <w:p w:rsidR="00054D84" w:rsidRDefault="00054D84" w:rsidP="001E7E47">
      <w:pPr>
        <w:tabs>
          <w:tab w:val="right" w:leader="dot" w:pos="8505"/>
        </w:tabs>
        <w:rPr>
          <w:rFonts w:cs="Wiener Melange"/>
          <w:szCs w:val="20"/>
        </w:rPr>
      </w:pPr>
      <w:r>
        <w:rPr>
          <w:rFonts w:cs="Wiener Melange"/>
          <w:szCs w:val="20"/>
        </w:rPr>
        <w:t>NAME</w:t>
      </w:r>
    </w:p>
    <w:p w:rsidR="00054D84" w:rsidRDefault="00054D84" w:rsidP="001E7E47">
      <w:pPr>
        <w:tabs>
          <w:tab w:val="right" w:leader="dot" w:pos="8505"/>
        </w:tabs>
        <w:rPr>
          <w:rFonts w:cs="Wiener Melange"/>
          <w:szCs w:val="20"/>
        </w:rPr>
      </w:pPr>
    </w:p>
    <w:p w:rsidR="00054D84" w:rsidRPr="007E46D7" w:rsidRDefault="00054D84" w:rsidP="001E7E47">
      <w:pPr>
        <w:tabs>
          <w:tab w:val="right" w:leader="dot" w:pos="8505"/>
        </w:tabs>
        <w:rPr>
          <w:rFonts w:cs="Wiener Melange"/>
          <w:szCs w:val="20"/>
        </w:rPr>
      </w:pPr>
    </w:p>
    <w:p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2F" w:rsidRDefault="006C472F" w:rsidP="00D87492">
      <w:pPr>
        <w:spacing w:after="0" w:line="240" w:lineRule="auto"/>
      </w:pPr>
      <w:r>
        <w:separator/>
      </w:r>
    </w:p>
  </w:endnote>
  <w:endnote w:type="continuationSeparator" w:id="0">
    <w:p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2F" w:rsidRDefault="006C472F" w:rsidP="00D87492">
      <w:pPr>
        <w:spacing w:after="0" w:line="240" w:lineRule="auto"/>
      </w:pPr>
      <w:r>
        <w:separator/>
      </w:r>
    </w:p>
  </w:footnote>
  <w:footnote w:type="continuationSeparator" w:id="0">
    <w:p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6D2C14"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6D2C14" w:rsidRPr="006D2C14">
      <w:rPr>
        <w:rStyle w:val="Seitenzahl"/>
        <w:rFonts w:asciiTheme="minorHAnsi" w:hAnsiTheme="minorHAnsi"/>
        <w:noProof/>
        <w:szCs w:val="20"/>
        <w:lang w:val="de-DE"/>
      </w:rPr>
      <w:t>8</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6D2C14" w:rsidRPr="006D2C14">
        <w:rPr>
          <w:rStyle w:val="Seitenzahl"/>
          <w:rFonts w:asciiTheme="minorHAnsi" w:hAnsiTheme="minorHAnsi"/>
          <w:noProof/>
          <w:szCs w:val="20"/>
          <w:lang w:val="de-DE"/>
        </w:rPr>
        <w:t>8</w:t>
      </w:r>
    </w:fldSimple>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13"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1C51BF1"/>
    <w:multiLevelType w:val="hybridMultilevel"/>
    <w:tmpl w:val="B4AE139E"/>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 w15:restartNumberingAfterBreak="0">
    <w:nsid w:val="62CB5E46"/>
    <w:multiLevelType w:val="hybridMultilevel"/>
    <w:tmpl w:val="F440E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17E36"/>
    <w:rsid w:val="00054D84"/>
    <w:rsid w:val="000764CB"/>
    <w:rsid w:val="000F064E"/>
    <w:rsid w:val="0017648D"/>
    <w:rsid w:val="001B4E86"/>
    <w:rsid w:val="001E2D15"/>
    <w:rsid w:val="001E7E47"/>
    <w:rsid w:val="00223C91"/>
    <w:rsid w:val="002260FD"/>
    <w:rsid w:val="00251729"/>
    <w:rsid w:val="0027138D"/>
    <w:rsid w:val="002949E9"/>
    <w:rsid w:val="002A35B8"/>
    <w:rsid w:val="002B49DC"/>
    <w:rsid w:val="00315A1B"/>
    <w:rsid w:val="003349BE"/>
    <w:rsid w:val="003431E1"/>
    <w:rsid w:val="0036454A"/>
    <w:rsid w:val="00365369"/>
    <w:rsid w:val="003927A9"/>
    <w:rsid w:val="003E6F5D"/>
    <w:rsid w:val="003F55D8"/>
    <w:rsid w:val="004433BF"/>
    <w:rsid w:val="004E2E05"/>
    <w:rsid w:val="004E47C3"/>
    <w:rsid w:val="004F2E35"/>
    <w:rsid w:val="005461F0"/>
    <w:rsid w:val="005557DD"/>
    <w:rsid w:val="0056291C"/>
    <w:rsid w:val="00590724"/>
    <w:rsid w:val="005937E4"/>
    <w:rsid w:val="005D7AFF"/>
    <w:rsid w:val="006A5184"/>
    <w:rsid w:val="006C472F"/>
    <w:rsid w:val="006D2C14"/>
    <w:rsid w:val="006F7F99"/>
    <w:rsid w:val="00725067"/>
    <w:rsid w:val="007268F9"/>
    <w:rsid w:val="00731BA9"/>
    <w:rsid w:val="00744272"/>
    <w:rsid w:val="00753BDC"/>
    <w:rsid w:val="00757A09"/>
    <w:rsid w:val="0076116E"/>
    <w:rsid w:val="007E46D7"/>
    <w:rsid w:val="00825A76"/>
    <w:rsid w:val="008606B6"/>
    <w:rsid w:val="008A241F"/>
    <w:rsid w:val="008A7B49"/>
    <w:rsid w:val="008C2C39"/>
    <w:rsid w:val="00937834"/>
    <w:rsid w:val="00941C0E"/>
    <w:rsid w:val="00954D77"/>
    <w:rsid w:val="00963B96"/>
    <w:rsid w:val="00964A3C"/>
    <w:rsid w:val="0097422C"/>
    <w:rsid w:val="009F2F46"/>
    <w:rsid w:val="00A1385C"/>
    <w:rsid w:val="00A744A3"/>
    <w:rsid w:val="00A909E5"/>
    <w:rsid w:val="00AC478F"/>
    <w:rsid w:val="00AC4982"/>
    <w:rsid w:val="00AF0AF7"/>
    <w:rsid w:val="00AF167F"/>
    <w:rsid w:val="00B17B6C"/>
    <w:rsid w:val="00B21F73"/>
    <w:rsid w:val="00BD60A1"/>
    <w:rsid w:val="00C058A5"/>
    <w:rsid w:val="00C5194D"/>
    <w:rsid w:val="00C61CD7"/>
    <w:rsid w:val="00C73BE7"/>
    <w:rsid w:val="00CC60BE"/>
    <w:rsid w:val="00D26DA2"/>
    <w:rsid w:val="00D26EF7"/>
    <w:rsid w:val="00D45B7E"/>
    <w:rsid w:val="00D85A95"/>
    <w:rsid w:val="00D87492"/>
    <w:rsid w:val="00DE17FF"/>
    <w:rsid w:val="00E73AC5"/>
    <w:rsid w:val="00E92F8E"/>
    <w:rsid w:val="00EA2038"/>
    <w:rsid w:val="00EB0342"/>
    <w:rsid w:val="00EC5F4D"/>
    <w:rsid w:val="00EE3945"/>
    <w:rsid w:val="00F00245"/>
    <w:rsid w:val="00F249A6"/>
    <w:rsid w:val="00F26412"/>
    <w:rsid w:val="00F4275D"/>
    <w:rsid w:val="00F62B70"/>
    <w:rsid w:val="00F662F5"/>
    <w:rsid w:val="00F67ECE"/>
    <w:rsid w:val="00F94260"/>
    <w:rsid w:val="00FE2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865E-A66C-46FE-BF9D-F359373D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1666</Words>
  <Characters>10499</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Schmiedinger Benedikt</cp:lastModifiedBy>
  <cp:revision>2</cp:revision>
  <cp:lastPrinted>2021-07-16T13:37:00Z</cp:lastPrinted>
  <dcterms:created xsi:type="dcterms:W3CDTF">2023-05-24T05:26:00Z</dcterms:created>
  <dcterms:modified xsi:type="dcterms:W3CDTF">2023-05-24T05:26:00Z</dcterms:modified>
  <cp:category/>
</cp:coreProperties>
</file>