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FEB5" w14:textId="6BA9798D"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06742B">
            <w:rPr>
              <w:rFonts w:ascii="Wiener Melange" w:hAnsi="Wiener Melange" w:cs="Wiener Melange"/>
            </w:rPr>
            <w:t>Standort Penzing der KOR</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71330389" w14:textId="77777777" w:rsidTr="00FA381C">
        <w:trPr>
          <w:trHeight w:hRule="exact" w:val="851"/>
        </w:trPr>
        <w:tc>
          <w:tcPr>
            <w:tcW w:w="9640" w:type="dxa"/>
            <w:gridSpan w:val="4"/>
            <w:shd w:val="clear" w:color="auto" w:fill="F8EFBD"/>
            <w:vAlign w:val="center"/>
          </w:tcPr>
          <w:p w14:paraId="62C31615"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34CEA950" w14:textId="77777777" w:rsidTr="00FA381C">
        <w:trPr>
          <w:trHeight w:hRule="exact" w:val="567"/>
        </w:trPr>
        <w:tc>
          <w:tcPr>
            <w:tcW w:w="9640" w:type="dxa"/>
            <w:gridSpan w:val="4"/>
            <w:shd w:val="clear" w:color="auto" w:fill="F8EFBD"/>
            <w:vAlign w:val="center"/>
          </w:tcPr>
          <w:p w14:paraId="4D1B8BCA"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6F4BCCB6" w14:textId="77777777" w:rsidTr="001F3823">
        <w:trPr>
          <w:trHeight w:val="850"/>
        </w:trPr>
        <w:tc>
          <w:tcPr>
            <w:tcW w:w="3857" w:type="dxa"/>
            <w:gridSpan w:val="2"/>
            <w:vAlign w:val="center"/>
          </w:tcPr>
          <w:p w14:paraId="77422F3C"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411B147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vAlign w:val="center"/>
          </w:tcPr>
          <w:p w14:paraId="46EC38CC" w14:textId="23C4C090" w:rsidR="00ED62A7" w:rsidRPr="0006742B" w:rsidRDefault="0006742B" w:rsidP="0006742B">
            <w:pPr>
              <w:autoSpaceDE w:val="0"/>
              <w:autoSpaceDN w:val="0"/>
              <w:adjustRightInd w:val="0"/>
              <w:spacing w:after="120"/>
              <w:rPr>
                <w:rFonts w:ascii="Wiener Melange" w:hAnsi="Wiener Melange" w:cs="Wiener Melange"/>
                <w:bCs/>
              </w:rPr>
            </w:pPr>
            <w:sdt>
              <w:sdtPr>
                <w:id w:val="1036473957"/>
                <w:placeholder>
                  <w:docPart w:val="73EB81028D424EFC899F4B70423BFD5C"/>
                </w:placeholder>
              </w:sdtPr>
              <w:sdtEndPr/>
              <w:sdtContent>
                <w:r>
                  <w:t>Anästhesie</w:t>
                </w:r>
              </w:sdtContent>
            </w:sdt>
          </w:p>
        </w:tc>
      </w:tr>
      <w:tr w:rsidR="00ED62A7" w:rsidRPr="001F3823" w14:paraId="1AEA6EF1" w14:textId="77777777" w:rsidTr="001F3823">
        <w:trPr>
          <w:trHeight w:val="850"/>
        </w:trPr>
        <w:tc>
          <w:tcPr>
            <w:tcW w:w="3857" w:type="dxa"/>
            <w:gridSpan w:val="2"/>
            <w:vAlign w:val="center"/>
          </w:tcPr>
          <w:p w14:paraId="49F963D1"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vAlign w:val="center"/>
          </w:tcPr>
          <w:p w14:paraId="7F7732F2" w14:textId="77777777"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14:paraId="2E571833" w14:textId="77777777" w:rsidTr="001F3823">
        <w:trPr>
          <w:trHeight w:val="850"/>
        </w:trPr>
        <w:tc>
          <w:tcPr>
            <w:tcW w:w="3857" w:type="dxa"/>
            <w:gridSpan w:val="2"/>
            <w:vAlign w:val="center"/>
          </w:tcPr>
          <w:p w14:paraId="2EAEE54D"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vAlign w:val="center"/>
              </w:tcPr>
              <w:p w14:paraId="069F74F9" w14:textId="77777777"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14:paraId="3E76F0B0" w14:textId="77777777" w:rsidTr="001F3823">
        <w:trPr>
          <w:trHeight w:val="850"/>
        </w:trPr>
        <w:tc>
          <w:tcPr>
            <w:tcW w:w="3857" w:type="dxa"/>
            <w:gridSpan w:val="2"/>
            <w:vAlign w:val="center"/>
          </w:tcPr>
          <w:p w14:paraId="5E4828A7"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vAlign w:val="center"/>
          </w:tcPr>
          <w:p w14:paraId="114C7D7D" w14:textId="77777777" w:rsidR="00ED62A7" w:rsidRPr="00B02DC4" w:rsidRDefault="0006742B"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14:paraId="3EED7E26" w14:textId="77777777" w:rsidTr="001F3823">
        <w:trPr>
          <w:trHeight w:val="850"/>
        </w:trPr>
        <w:tc>
          <w:tcPr>
            <w:tcW w:w="3857" w:type="dxa"/>
            <w:gridSpan w:val="2"/>
            <w:vAlign w:val="center"/>
          </w:tcPr>
          <w:p w14:paraId="73FC6654"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vAlign w:val="center"/>
          </w:tcPr>
          <w:p w14:paraId="34EE8EEA"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395BE2">
              <w:rPr>
                <w:rFonts w:ascii="Wiener Melange" w:hAnsi="Wiener Melange" w:cs="Wiener Melange"/>
                <w:bCs/>
              </w:rPr>
              <w:t>/P2</w:t>
            </w:r>
            <w:r w:rsidR="005D5BFE">
              <w:rPr>
                <w:rFonts w:ascii="Wiener Melange" w:hAnsi="Wiener Melange" w:cs="Wiener Melange"/>
                <w:bCs/>
              </w:rPr>
              <w:t>/P1</w:t>
            </w:r>
          </w:p>
        </w:tc>
      </w:tr>
      <w:tr w:rsidR="00ED62A7" w:rsidRPr="001F3823" w14:paraId="00138594" w14:textId="77777777" w:rsidTr="001F3823">
        <w:trPr>
          <w:trHeight w:val="1558"/>
        </w:trPr>
        <w:tc>
          <w:tcPr>
            <w:tcW w:w="3857" w:type="dxa"/>
            <w:gridSpan w:val="2"/>
            <w:vAlign w:val="center"/>
          </w:tcPr>
          <w:p w14:paraId="380D5B2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736F0830"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vAlign w:val="center"/>
          </w:tcPr>
          <w:p w14:paraId="059A008B" w14:textId="77777777"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r w:rsidR="0019641B">
              <w:rPr>
                <w:rFonts w:ascii="Wiener Melange" w:hAnsi="Wiener Melange" w:cs="Wiener Melange"/>
                <w:sz w:val="20"/>
                <w:szCs w:val="20"/>
              </w:rPr>
              <w:t>(W2/11)</w:t>
            </w:r>
          </w:p>
        </w:tc>
      </w:tr>
      <w:tr w:rsidR="00ED62A7" w:rsidRPr="001F3823" w14:paraId="5786E7E0" w14:textId="77777777" w:rsidTr="00FA381C">
        <w:trPr>
          <w:trHeight w:hRule="exact" w:val="567"/>
        </w:trPr>
        <w:tc>
          <w:tcPr>
            <w:tcW w:w="9640" w:type="dxa"/>
            <w:gridSpan w:val="4"/>
            <w:shd w:val="clear" w:color="auto" w:fill="F8EFBD"/>
            <w:vAlign w:val="center"/>
          </w:tcPr>
          <w:p w14:paraId="07F83145"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3538CD3E" w14:textId="77777777" w:rsidTr="00FA381C">
        <w:trPr>
          <w:trHeight w:val="570"/>
        </w:trPr>
        <w:tc>
          <w:tcPr>
            <w:tcW w:w="3402" w:type="dxa"/>
            <w:vAlign w:val="center"/>
          </w:tcPr>
          <w:p w14:paraId="6D7A72A1"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vAlign w:val="center"/>
          </w:tcPr>
          <w:p w14:paraId="0D8C7497"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vAlign w:val="center"/>
          </w:tcPr>
          <w:p w14:paraId="6061801F"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177D191B"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1BEF8775" w14:textId="77777777" w:rsidTr="00160FD2">
        <w:trPr>
          <w:trHeight w:val="737"/>
        </w:trPr>
        <w:tc>
          <w:tcPr>
            <w:tcW w:w="3402" w:type="dxa"/>
            <w:vAlign w:val="center"/>
          </w:tcPr>
          <w:p w14:paraId="5F26925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vAlign w:val="center"/>
          </w:tcPr>
          <w:p w14:paraId="65C93D77"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7447F5F7"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vAlign w:val="center"/>
              </w:tcPr>
              <w:p w14:paraId="07B3E89D"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369504" w14:textId="77777777" w:rsidTr="00655927">
        <w:trPr>
          <w:trHeight w:val="737"/>
        </w:trPr>
        <w:tc>
          <w:tcPr>
            <w:tcW w:w="3402" w:type="dxa"/>
            <w:vAlign w:val="center"/>
          </w:tcPr>
          <w:p w14:paraId="4F2C64BA"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vAlign w:val="center"/>
          </w:tcPr>
          <w:p w14:paraId="75210983"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0F76CD8B"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5BB81726" w14:textId="77777777"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vAlign w:val="center"/>
              </w:tcPr>
              <w:p w14:paraId="405CFBD9"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EF09E48" w14:textId="77777777" w:rsidTr="00655927">
        <w:trPr>
          <w:trHeight w:val="737"/>
        </w:trPr>
        <w:tc>
          <w:tcPr>
            <w:tcW w:w="3402" w:type="dxa"/>
            <w:vAlign w:val="center"/>
          </w:tcPr>
          <w:p w14:paraId="2AFF847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vAlign w:val="center"/>
              </w:tcPr>
              <w:p w14:paraId="278A4E35"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vAlign w:val="center"/>
          </w:tcPr>
          <w:p w14:paraId="7FE713D4"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0D8B45FD" w14:textId="77777777" w:rsidTr="00655927">
        <w:trPr>
          <w:trHeight w:val="737"/>
        </w:trPr>
        <w:tc>
          <w:tcPr>
            <w:tcW w:w="3402" w:type="dxa"/>
            <w:vAlign w:val="center"/>
          </w:tcPr>
          <w:p w14:paraId="4FF50A2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vAlign w:val="center"/>
          </w:tcPr>
          <w:p w14:paraId="06930D0E"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vAlign w:val="center"/>
              </w:tcPr>
              <w:p w14:paraId="52687CDF"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73BF0A3E" w14:textId="77777777" w:rsidTr="00655927">
        <w:trPr>
          <w:trHeight w:val="737"/>
        </w:trPr>
        <w:tc>
          <w:tcPr>
            <w:tcW w:w="3402" w:type="dxa"/>
            <w:vAlign w:val="center"/>
          </w:tcPr>
          <w:p w14:paraId="3308BF9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Vertritt bei Abwesenheit (fachlich/personell)</w:t>
            </w:r>
          </w:p>
        </w:tc>
        <w:tc>
          <w:tcPr>
            <w:tcW w:w="3118" w:type="dxa"/>
            <w:gridSpan w:val="2"/>
            <w:vAlign w:val="center"/>
          </w:tcPr>
          <w:p w14:paraId="71ABFFE4"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vAlign w:val="center"/>
              </w:tcPr>
              <w:p w14:paraId="6E84B274" w14:textId="77777777"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304B50F7" w14:textId="77777777" w:rsidTr="00160FD2">
        <w:trPr>
          <w:trHeight w:val="737"/>
        </w:trPr>
        <w:tc>
          <w:tcPr>
            <w:tcW w:w="3402" w:type="dxa"/>
            <w:vAlign w:val="center"/>
          </w:tcPr>
          <w:p w14:paraId="02F8E157"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14:paraId="20E980FA"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3905BD68" w14:textId="77777777" w:rsidR="00ED62A7" w:rsidRPr="001F3823" w:rsidRDefault="00ED62A7" w:rsidP="00FA381C">
            <w:pPr>
              <w:rPr>
                <w:rFonts w:ascii="Wiener Melange" w:hAnsi="Wiener Melange" w:cs="Wiener Melange"/>
              </w:rPr>
            </w:pPr>
          </w:p>
        </w:tc>
        <w:tc>
          <w:tcPr>
            <w:tcW w:w="6238" w:type="dxa"/>
            <w:gridSpan w:val="3"/>
            <w:vAlign w:val="center"/>
          </w:tcPr>
          <w:p w14:paraId="2C400D4F" w14:textId="77777777" w:rsidR="00ED62A7" w:rsidRPr="00655927" w:rsidRDefault="0006742B"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14:paraId="6D1158C9" w14:textId="77777777" w:rsidTr="00160FD2">
        <w:trPr>
          <w:trHeight w:val="851"/>
        </w:trPr>
        <w:tc>
          <w:tcPr>
            <w:tcW w:w="3402" w:type="dxa"/>
            <w:vAlign w:val="center"/>
          </w:tcPr>
          <w:p w14:paraId="546DCF3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vAlign w:val="center"/>
          </w:tcPr>
          <w:p w14:paraId="13B3A017"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430F23EE" w14:textId="77777777" w:rsidTr="00160FD2">
        <w:trPr>
          <w:trHeight w:val="851"/>
        </w:trPr>
        <w:tc>
          <w:tcPr>
            <w:tcW w:w="3402" w:type="dxa"/>
            <w:vAlign w:val="center"/>
          </w:tcPr>
          <w:p w14:paraId="4D880D5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vAlign w:val="center"/>
          </w:tcPr>
          <w:p w14:paraId="77744886" w14:textId="77777777"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14:paraId="65987C46" w14:textId="77777777" w:rsidTr="008D187B">
        <w:trPr>
          <w:trHeight w:val="851"/>
        </w:trPr>
        <w:tc>
          <w:tcPr>
            <w:tcW w:w="3402" w:type="dxa"/>
            <w:vAlign w:val="center"/>
          </w:tcPr>
          <w:p w14:paraId="36E246F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vAlign w:val="center"/>
              </w:tcPr>
              <w:p w14:paraId="21CA3679"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002CB2" w14:textId="77777777" w:rsidTr="008D187B">
        <w:trPr>
          <w:trHeight w:val="1571"/>
        </w:trPr>
        <w:tc>
          <w:tcPr>
            <w:tcW w:w="3402" w:type="dxa"/>
            <w:vAlign w:val="center"/>
          </w:tcPr>
          <w:p w14:paraId="25E46BB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vAlign w:val="center"/>
          </w:tcPr>
          <w:p w14:paraId="4705F120"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1DBC1050" w14:textId="77777777" w:rsidTr="00655927">
        <w:trPr>
          <w:trHeight w:val="850"/>
        </w:trPr>
        <w:tc>
          <w:tcPr>
            <w:tcW w:w="3402" w:type="dxa"/>
            <w:vAlign w:val="center"/>
          </w:tcPr>
          <w:p w14:paraId="03BF7ADD"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vAlign w:val="center"/>
          </w:tcPr>
          <w:p w14:paraId="63D92DB9"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156DD9FA" w14:textId="77777777" w:rsidTr="00655927">
        <w:trPr>
          <w:trHeight w:val="851"/>
        </w:trPr>
        <w:tc>
          <w:tcPr>
            <w:tcW w:w="3402" w:type="dxa"/>
            <w:vAlign w:val="center"/>
          </w:tcPr>
          <w:p w14:paraId="52CA9B70"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vAlign w:val="center"/>
          </w:tcPr>
          <w:p w14:paraId="41B9F160"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286E202D" w14:textId="77777777" w:rsidTr="008D187B">
        <w:trPr>
          <w:trHeight w:val="851"/>
        </w:trPr>
        <w:tc>
          <w:tcPr>
            <w:tcW w:w="3402" w:type="dxa"/>
            <w:vAlign w:val="center"/>
          </w:tcPr>
          <w:p w14:paraId="3250071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vAlign w:val="center"/>
          </w:tcPr>
          <w:p w14:paraId="432CCAD5"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6C1A4CA2" w14:textId="77777777" w:rsidTr="00160FD2">
        <w:trPr>
          <w:trHeight w:val="851"/>
        </w:trPr>
        <w:tc>
          <w:tcPr>
            <w:tcW w:w="3402" w:type="dxa"/>
            <w:tcBorders>
              <w:bottom w:val="single" w:sz="4" w:space="0" w:color="auto"/>
            </w:tcBorders>
            <w:vAlign w:val="center"/>
          </w:tcPr>
          <w:p w14:paraId="23D52D2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vAlign w:val="center"/>
          </w:tcPr>
          <w:p w14:paraId="4432CE1F" w14:textId="77777777" w:rsidR="00ED62A7" w:rsidRPr="0018641E" w:rsidRDefault="0006742B" w:rsidP="0018641E">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howingPlcHdr/>
              </w:sdtPr>
              <w:sdtEndPr/>
              <w:sdtContent>
                <w:r w:rsidR="0018641E" w:rsidRPr="00B02DC4">
                  <w:rPr>
                    <w:rFonts w:ascii="Wiener Melange" w:hAnsi="Wiener Melange" w:cs="Wiener Melange"/>
                    <w:color w:val="808080"/>
                  </w:rPr>
                  <w:t>Klicken Sie hier, um die Adresse der Einrichtung einzugeben.</w:t>
                </w:r>
              </w:sdtContent>
            </w:sdt>
          </w:p>
        </w:tc>
      </w:tr>
      <w:tr w:rsidR="00ED62A7" w:rsidRPr="001F3823" w14:paraId="6CEEAE10" w14:textId="77777777" w:rsidTr="00160FD2">
        <w:trPr>
          <w:trHeight w:val="851"/>
        </w:trPr>
        <w:tc>
          <w:tcPr>
            <w:tcW w:w="3402" w:type="dxa"/>
            <w:tcBorders>
              <w:bottom w:val="single" w:sz="4" w:space="0" w:color="auto"/>
            </w:tcBorders>
            <w:vAlign w:val="center"/>
          </w:tcPr>
          <w:p w14:paraId="47FAC6B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showingPlcHd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vAlign w:val="center"/>
              </w:tcPr>
              <w:p w14:paraId="7AA6D2B7" w14:textId="77777777" w:rsidR="00ED62A7" w:rsidRPr="00D84EE8" w:rsidRDefault="00D84EE8" w:rsidP="00655927">
                <w:pPr>
                  <w:autoSpaceDE w:val="0"/>
                  <w:autoSpaceDN w:val="0"/>
                  <w:adjustRightInd w:val="0"/>
                  <w:spacing w:line="240" w:lineRule="auto"/>
                  <w:ind w:firstLine="206"/>
                  <w:rPr>
                    <w:rFonts w:ascii="Wiener Melange" w:hAnsi="Wiener Melange" w:cs="Wiener Melange"/>
                    <w:bCs/>
                    <w:szCs w:val="20"/>
                  </w:rPr>
                </w:pPr>
                <w:r w:rsidRPr="00B02DC4">
                  <w:rPr>
                    <w:rFonts w:ascii="Wiener Melange" w:hAnsi="Wiener Melange" w:cs="Wiener Melange"/>
                    <w:color w:val="808080"/>
                  </w:rPr>
                  <w:t>Wählen Sie das Dienstzeitmodell aus.</w:t>
                </w:r>
              </w:p>
            </w:tc>
          </w:sdtContent>
        </w:sdt>
      </w:tr>
      <w:tr w:rsidR="00ED62A7" w:rsidRPr="001F3823" w14:paraId="40875D92" w14:textId="77777777" w:rsidTr="00160FD2">
        <w:trPr>
          <w:trHeight w:val="851"/>
        </w:trPr>
        <w:tc>
          <w:tcPr>
            <w:tcW w:w="3402" w:type="dxa"/>
            <w:vAlign w:val="center"/>
          </w:tcPr>
          <w:p w14:paraId="1B98981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vAlign w:val="center"/>
          </w:tcPr>
          <w:p w14:paraId="48109DED" w14:textId="77777777" w:rsidR="00ED62A7" w:rsidRPr="008D187B" w:rsidRDefault="0006742B" w:rsidP="0096373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showingPlcHdr/>
                <w:text/>
              </w:sdtPr>
              <w:sdtEndPr/>
              <w:sdtContent>
                <w:r w:rsidR="00655927">
                  <w:rPr>
                    <w:rStyle w:val="Platzhaltertext"/>
                    <w:rFonts w:ascii="Wiener Melange" w:hAnsi="Wiener Melange" w:cs="Wiener Melange"/>
                  </w:rPr>
                  <w:t>Klicken</w:t>
                </w:r>
                <w:r w:rsidR="00655927" w:rsidRPr="0006167E">
                  <w:rPr>
                    <w:rStyle w:val="Platzhaltertext"/>
                    <w:rFonts w:ascii="Wiener Melange" w:hAnsi="Wiener Melange" w:cs="Wiener Melange"/>
                  </w:rPr>
                  <w:t xml:space="preserve"> Sie hier, um die Wochenstunden einzugeben.</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62C0BF82" w14:textId="77777777" w:rsidTr="00B64165">
        <w:trPr>
          <w:trHeight w:hRule="exact" w:val="851"/>
        </w:trPr>
        <w:tc>
          <w:tcPr>
            <w:tcW w:w="3402" w:type="dxa"/>
            <w:vAlign w:val="center"/>
          </w:tcPr>
          <w:p w14:paraId="241D870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vAlign w:val="center"/>
          </w:tcPr>
          <w:p w14:paraId="1BD1DAFB" w14:textId="77777777" w:rsidR="00B64165" w:rsidRDefault="0006742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5CCA94F1" w14:textId="77777777" w:rsidR="00ED62A7" w:rsidRPr="00B64165" w:rsidRDefault="0006742B"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177FD5E4" w14:textId="77777777" w:rsidR="00ED62A7" w:rsidRDefault="00ED62A7" w:rsidP="00ED62A7">
      <w:pPr>
        <w:rPr>
          <w:rFonts w:ascii="Wiener Melange" w:hAnsi="Wiener Melange" w:cs="Wiener Melange"/>
        </w:rPr>
      </w:pPr>
    </w:p>
    <w:p w14:paraId="1E3D4261" w14:textId="77777777"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14:paraId="3620CCA2" w14:textId="77777777" w:rsidTr="0050035C">
        <w:trPr>
          <w:trHeight w:hRule="exact" w:val="565"/>
        </w:trPr>
        <w:tc>
          <w:tcPr>
            <w:tcW w:w="9714" w:type="dxa"/>
            <w:tcBorders>
              <w:top w:val="single" w:sz="4" w:space="0" w:color="auto"/>
            </w:tcBorders>
            <w:shd w:val="clear" w:color="auto" w:fill="F8EFBD"/>
            <w:vAlign w:val="center"/>
          </w:tcPr>
          <w:p w14:paraId="2F283FB5"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lastRenderedPageBreak/>
              <w:t xml:space="preserve">Stellenzweck </w:t>
            </w:r>
          </w:p>
        </w:tc>
      </w:tr>
      <w:tr w:rsidR="00ED62A7" w:rsidRPr="001F3823" w14:paraId="43F18F61" w14:textId="77777777" w:rsidTr="0050035C">
        <w:trPr>
          <w:trHeight w:val="847"/>
        </w:trPr>
        <w:tc>
          <w:tcPr>
            <w:tcW w:w="9714" w:type="dxa"/>
            <w:tcBorders>
              <w:bottom w:val="single" w:sz="4" w:space="0" w:color="auto"/>
            </w:tcBorders>
            <w:vAlign w:val="center"/>
          </w:tcPr>
          <w:p w14:paraId="23574070"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654FDD81"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660222A6" w14:textId="77777777" w:rsidTr="0050035C">
        <w:trPr>
          <w:trHeight w:hRule="exact" w:val="565"/>
        </w:trPr>
        <w:tc>
          <w:tcPr>
            <w:tcW w:w="9714" w:type="dxa"/>
            <w:tcBorders>
              <w:top w:val="nil"/>
            </w:tcBorders>
            <w:shd w:val="clear" w:color="auto" w:fill="F8EFBD"/>
            <w:vAlign w:val="center"/>
          </w:tcPr>
          <w:p w14:paraId="25165D33"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6C73D25C" w14:textId="77777777" w:rsidTr="00896158">
        <w:trPr>
          <w:trHeight w:val="9340"/>
        </w:trPr>
        <w:tc>
          <w:tcPr>
            <w:tcW w:w="9714" w:type="dxa"/>
            <w:tcBorders>
              <w:top w:val="single" w:sz="4" w:space="0" w:color="auto"/>
              <w:bottom w:val="single" w:sz="4" w:space="0" w:color="auto"/>
            </w:tcBorders>
          </w:tcPr>
          <w:p w14:paraId="7AF83230"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1EAA4D42"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06628D29"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0DCE0982"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344F68C4"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6572E4F1"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03C5E52B"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59F56083"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ist </w:t>
            </w:r>
            <w:proofErr w:type="gramStart"/>
            <w:r w:rsidRPr="004B1FEC">
              <w:rPr>
                <w:rFonts w:ascii="Wiener Melange" w:hAnsi="Wiener Melange" w:cs="Wiener Melange"/>
                <w:bCs/>
              </w:rPr>
              <w:t>in der unmit</w:t>
            </w:r>
            <w:r w:rsidR="00810131">
              <w:rPr>
                <w:rFonts w:ascii="Wiener Melange" w:hAnsi="Wiener Melange" w:cs="Wiener Melange"/>
                <w:bCs/>
              </w:rPr>
              <w:t>telbaren Patient</w:t>
            </w:r>
            <w:proofErr w:type="gramEnd"/>
            <w:r w:rsidR="00810131">
              <w:rPr>
                <w:rFonts w:ascii="Wiener Melange" w:hAnsi="Wiener Melange" w:cs="Wiener Melange"/>
                <w:bCs/>
              </w:rPr>
              <w:t>*innen</w:t>
            </w:r>
            <w:r w:rsidRPr="004B1FEC">
              <w:rPr>
                <w:rFonts w:ascii="Wiener Melange" w:hAnsi="Wiener Melange" w:cs="Wiener Melange"/>
                <w:bCs/>
              </w:rPr>
              <w:t xml:space="preserve">versorgung tätig. </w:t>
            </w:r>
          </w:p>
          <w:p w14:paraId="35845CC7"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14:paraId="31E81A4E"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entiert Expert*</w:t>
            </w:r>
            <w:proofErr w:type="gramStart"/>
            <w:r w:rsidR="00810131">
              <w:rPr>
                <w:rFonts w:ascii="Wiener Melange" w:hAnsi="Wiener Melange" w:cs="Wiener Melange"/>
                <w:bCs/>
              </w:rPr>
              <w:t>innen  (</w:t>
            </w:r>
            <w:proofErr w:type="gramEnd"/>
            <w:r w:rsidR="00810131">
              <w:rPr>
                <w:rFonts w:ascii="Wiener Melange" w:hAnsi="Wiener Melange" w:cs="Wiener Melange"/>
                <w:bCs/>
              </w:rPr>
              <w:t xml:space="preserve">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3045FE46" w14:textId="77777777" w:rsidR="004B1FEC" w:rsidRPr="004B1FEC" w:rsidRDefault="004B1FEC" w:rsidP="004B1FEC">
            <w:pPr>
              <w:spacing w:line="240" w:lineRule="auto"/>
              <w:rPr>
                <w:rFonts w:ascii="Wiener Melange" w:hAnsi="Wiener Melange" w:cs="Wiener Melange"/>
                <w:bCs/>
              </w:rPr>
            </w:pPr>
          </w:p>
          <w:p w14:paraId="08389867"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7E3B5A24" w14:textId="77777777" w:rsidR="004B1FEC" w:rsidRPr="004B1FEC" w:rsidRDefault="004B1FEC" w:rsidP="004B1FEC">
            <w:pPr>
              <w:spacing w:line="240" w:lineRule="auto"/>
              <w:rPr>
                <w:rFonts w:ascii="Wiener Melange" w:hAnsi="Wiener Melange" w:cs="Wiener Melange"/>
                <w:bCs/>
              </w:rPr>
            </w:pPr>
          </w:p>
          <w:p w14:paraId="45FE1628"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3FA4D8C5"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321CC80C"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15333CF8" w14:textId="77777777" w:rsidR="0056011F" w:rsidRPr="004B1FEC" w:rsidRDefault="0056011F" w:rsidP="004B1FEC">
            <w:pPr>
              <w:spacing w:line="240" w:lineRule="auto"/>
              <w:rPr>
                <w:rFonts w:ascii="Wiener Melange" w:hAnsi="Wiener Melange" w:cs="Wiener Melange"/>
                <w:bCs/>
              </w:rPr>
            </w:pPr>
          </w:p>
          <w:p w14:paraId="69B6A9F1"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1FA27711"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36BE8BF6"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470C2C77"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3912B1BD"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1D3977B4" w14:textId="77777777" w:rsidR="004B1FEC" w:rsidRPr="004B1FEC" w:rsidRDefault="0006742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0"/>
                  <w14:checkedState w14:val="2612" w14:font="MS Gothic"/>
                  <w14:uncheckedState w14:val="2610" w14:font="MS Gothic"/>
                </w14:checkbox>
              </w:sdtPr>
              <w:sdtEndPr/>
              <w:sdtContent>
                <w:r w:rsidR="0007461C">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40B1F847"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068E8500"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2491163C" w14:textId="77777777" w:rsidR="004B1FEC" w:rsidRPr="0056011F" w:rsidRDefault="0006742B"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6D0ECF57" w14:textId="77777777" w:rsidR="002A6577" w:rsidRDefault="0006742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6C352ABF"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14:paraId="4EB5E230"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32B32E92" w14:textId="77777777" w:rsidR="004B1FEC" w:rsidRPr="004B1FEC" w:rsidRDefault="0006742B"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1F0E566E"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04168711" w14:textId="77777777" w:rsidR="002A6577" w:rsidRDefault="0006742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6F484721"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42DDA06B"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4B600435"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3D8E4F34" w14:textId="77777777" w:rsidR="004B1FEC" w:rsidRPr="004B1FEC" w:rsidRDefault="0006742B"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0"/>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17815197" w14:textId="77777777" w:rsidR="004B1FEC" w:rsidRPr="004B1FEC" w:rsidRDefault="004B1FEC" w:rsidP="0007461C">
            <w:pPr>
              <w:spacing w:line="240" w:lineRule="auto"/>
              <w:ind w:left="352"/>
              <w:rPr>
                <w:rFonts w:ascii="Wiener Melange" w:hAnsi="Wiener Melange" w:cs="Wiener Melange"/>
                <w:bCs/>
              </w:rPr>
            </w:pPr>
          </w:p>
          <w:p w14:paraId="5723BD36"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14:paraId="111E92AB" w14:textId="77777777" w:rsidR="004B1FEC" w:rsidRDefault="0006742B"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14:paraId="5CED59A0" w14:textId="77777777" w:rsidR="00002AF1" w:rsidRDefault="00002AF1" w:rsidP="0056011F">
            <w:pPr>
              <w:spacing w:line="240" w:lineRule="auto"/>
              <w:rPr>
                <w:rFonts w:ascii="Wiener Melange" w:hAnsi="Wiener Melange" w:cs="Wiener Melange"/>
                <w:bCs/>
              </w:rPr>
            </w:pPr>
          </w:p>
          <w:p w14:paraId="18942F1C" w14:textId="77777777"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14:paraId="07E012CD"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14:paraId="3A3DFCD8"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14:paraId="7719B10C"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Punktion und Blutentnahme aus den Kapillaren, dem periphervenösen Gefäßsystem, der </w:t>
            </w:r>
          </w:p>
          <w:p w14:paraId="2FAA1D9C"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5D7569">
              <w:rPr>
                <w:rFonts w:ascii="Wiener Melange" w:hAnsi="Wiener Melange" w:cs="Wiener Melange"/>
                <w:bCs/>
              </w:rPr>
              <w:t>ystem bei liegendem Gefäßzugang</w:t>
            </w:r>
          </w:p>
          <w:p w14:paraId="2C3EB414"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Wechsel periphervenöser Verweilkanülen, einschließlich Aufrechterhaltung deren</w:t>
            </w:r>
          </w:p>
          <w:p w14:paraId="7C8F24E6"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14:paraId="1A879041"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im Rahmen der Peritonealdialyse</w:t>
            </w:r>
          </w:p>
          <w:p w14:paraId="5DB5DB76"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5D7569">
              <w:rPr>
                <w:rFonts w:ascii="Wiener Melange" w:hAnsi="Wiener Melange" w:cs="Wiener Melange"/>
                <w:bCs/>
              </w:rPr>
              <w:t>stimmung mittels Einmalkatheter</w:t>
            </w:r>
          </w:p>
          <w:p w14:paraId="24B13382"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5D7569">
              <w:rPr>
                <w:rFonts w:ascii="Wiener Melange" w:hAnsi="Wiener Melange" w:cs="Wiener Melange"/>
                <w:bCs/>
              </w:rPr>
              <w:t>rung der Einmalkatheterisierung</w:t>
            </w:r>
          </w:p>
          <w:p w14:paraId="3D11BC72"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14:paraId="6C77406C"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14:paraId="35EF555D" w14:textId="77777777" w:rsidR="00532366"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0"/>
                  <w14:checkedState w14:val="2612" w14:font="MS Gothic"/>
                  <w14:uncheckedState w14:val="2610" w14:font="MS Gothic"/>
                </w14:checkbox>
              </w:sdtPr>
              <w:sdtEndPr/>
              <w:sdtContent>
                <w:r w:rsidR="00532366">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14:paraId="39AA9A71" w14:textId="77777777"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14:paraId="60F3A9BB"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14:paraId="7EC34C1D"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14:paraId="254BE4EE"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temwegen sowie dem Tracheostoma</w:t>
            </w:r>
          </w:p>
          <w:p w14:paraId="6B9A439E"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5D7569">
              <w:rPr>
                <w:rFonts w:ascii="Wiener Melange" w:hAnsi="Wiener Melange" w:cs="Wiener Melange"/>
                <w:bCs/>
              </w:rPr>
              <w:t>nen gastralen Austauschsystemen</w:t>
            </w:r>
          </w:p>
          <w:p w14:paraId="1820F757"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14:paraId="43BD90A8"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14:paraId="5A6364E1"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14:paraId="32220280"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des Monitorings mit medizin-technischen Überwachungsgeräten einschließlich</w:t>
            </w:r>
          </w:p>
          <w:p w14:paraId="5DC6BE84"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14:paraId="2C87BBE0" w14:textId="77777777" w:rsidR="00002AF1" w:rsidRPr="00002AF1" w:rsidRDefault="0006742B"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14:paraId="6E3F45C2"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14:paraId="0C6404F6"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14:paraId="741F10FA"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14:paraId="66DB4F30" w14:textId="77777777" w:rsidR="00002AF1" w:rsidRPr="00002AF1" w:rsidRDefault="0006742B"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14:paraId="0679D4C2" w14:textId="77777777" w:rsidR="004B1FEC" w:rsidRPr="004B1FEC" w:rsidRDefault="004B1FEC" w:rsidP="00BE7555">
            <w:pPr>
              <w:spacing w:line="240" w:lineRule="auto"/>
              <w:rPr>
                <w:rFonts w:ascii="Wiener Melange" w:hAnsi="Wiener Melange" w:cs="Wiener Melange"/>
                <w:bCs/>
              </w:rPr>
            </w:pPr>
          </w:p>
          <w:p w14:paraId="0AE3D4AC"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w:t>
            </w:r>
            <w:proofErr w:type="gramStart"/>
            <w:r w:rsidRPr="004B1FEC">
              <w:rPr>
                <w:rFonts w:ascii="Wiener Melange" w:hAnsi="Wiener Melange" w:cs="Wiener Melange"/>
                <w:b/>
                <w:bCs/>
                <w:u w:val="single"/>
              </w:rPr>
              <w:t xml:space="preserve">Versorgungsteam </w:t>
            </w:r>
            <w:r w:rsidR="0056011F">
              <w:rPr>
                <w:rFonts w:ascii="Wiener Melange" w:hAnsi="Wiener Melange" w:cs="Wiener Melange"/>
                <w:b/>
                <w:bCs/>
              </w:rPr>
              <w:t>:</w:t>
            </w:r>
            <w:proofErr w:type="gramEnd"/>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616274D1"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192867D2" w14:textId="77777777" w:rsidR="00BE7555" w:rsidRDefault="0006742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0"/>
                  <w14:checkedState w14:val="2612" w14:font="MS Gothic"/>
                  <w14:uncheckedState w14:val="2610" w14:font="MS Gothic"/>
                </w14:checkbox>
              </w:sdtPr>
              <w:sdtEndPr/>
              <w:sdtContent>
                <w:r w:rsidR="0041466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3E239A5D"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14:paraId="76E5A8AA"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14:paraId="63847B84"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14:paraId="6C83573C"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0"/>
                  <w14:checkedState w14:val="2612" w14:font="MS Gothic"/>
                  <w14:uncheckedState w14:val="2610" w14:font="MS Gothic"/>
                </w14:checkbox>
              </w:sdtPr>
              <w:sdtEndPr/>
              <w:sdtContent>
                <w:r w:rsidR="007006C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14:paraId="05B6824D"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14:paraId="45B16DDC" w14:textId="77777777" w:rsidR="00BE7555" w:rsidRDefault="0006742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42D05901"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14:paraId="4DF34B29" w14:textId="77777777" w:rsidR="00BE7555" w:rsidRDefault="0006742B"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14:paraId="09974EE5"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14:paraId="0CBA695B"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14:paraId="66688A71"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14:paraId="53940EB4" w14:textId="77777777" w:rsidR="004B1FEC" w:rsidRPr="004B1FEC" w:rsidRDefault="0006742B"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Einhaltung gesetzlicher Bestimmungen z.B. KAG, WWPG, HeimAufG, </w:t>
            </w:r>
            <w:proofErr w:type="gramStart"/>
            <w:r w:rsidR="004B1FEC" w:rsidRPr="004B1FEC">
              <w:rPr>
                <w:rFonts w:ascii="Wiener Melange" w:hAnsi="Wiener Melange" w:cs="Wiener Melange"/>
                <w:bCs/>
              </w:rPr>
              <w:t>UbG,…</w:t>
            </w:r>
            <w:proofErr w:type="gramEnd"/>
          </w:p>
          <w:p w14:paraId="720500AE" w14:textId="77777777" w:rsidR="00A22870" w:rsidRDefault="0006742B"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44F805A0" w14:textId="77777777"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14:paraId="79FCB30C" w14:textId="77777777" w:rsidR="007D3CC2" w:rsidRDefault="0006742B"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Verordnung von Medizinprodukten nach Maßgabe der ärztlichen und pflegerischen Diagnose in den Bereichen: Nahrungsaufnahme, Inkontinenzversorgung, Mobilisations- und Gehilfen, Verbandsmaterialien, prophylaktische Hilfsmittel, Messgeräte sowie Ileo</w:t>
            </w:r>
            <w:proofErr w:type="gramStart"/>
            <w:r w:rsidR="008D0FAA">
              <w:rPr>
                <w:rFonts w:ascii="Wiener Melange" w:hAnsi="Wiener Melange" w:cs="Wiener Melange"/>
                <w:bCs/>
              </w:rPr>
              <w:t>-,Jejuno</w:t>
            </w:r>
            <w:proofErr w:type="gramEnd"/>
            <w:r w:rsidR="008D0FAA">
              <w:rPr>
                <w:rFonts w:ascii="Wiener Melange" w:hAnsi="Wiener Melange" w:cs="Wiener Melange"/>
                <w:bCs/>
              </w:rPr>
              <w:t>-, Colo- und Uro-Stomas</w:t>
            </w:r>
          </w:p>
          <w:p w14:paraId="6E6DD116" w14:textId="77777777"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 xml:space="preserve">Ansprechpartner*in an der Station </w:t>
            </w:r>
            <w:proofErr w:type="gramStart"/>
            <w:r w:rsidRPr="007D3CC2">
              <w:rPr>
                <w:rFonts w:ascii="Wiener Melange" w:hAnsi="Wiener Melange" w:cs="Wiener Melange"/>
                <w:b/>
                <w:bCs/>
                <w:u w:val="single"/>
              </w:rPr>
              <w:t>für</w:t>
            </w:r>
            <w:r w:rsidRPr="007D3CC2">
              <w:rPr>
                <w:rFonts w:ascii="Wiener Melange" w:hAnsi="Wiener Melange" w:cs="Wiener Melange"/>
                <w:bCs/>
                <w:u w:val="single"/>
              </w:rPr>
              <w:t xml:space="preserve"> </w:t>
            </w:r>
            <w:r w:rsidRPr="007D3CC2">
              <w:rPr>
                <w:rFonts w:ascii="Wiener Melange" w:hAnsi="Wiener Melange" w:cs="Wiener Melange"/>
                <w:bCs/>
              </w:rPr>
              <w:t>:</w:t>
            </w:r>
            <w:proofErr w:type="gramEnd"/>
            <w:r w:rsidRPr="007D3CC2">
              <w:rPr>
                <w:rFonts w:ascii="Wiener Melange" w:hAnsi="Wiener Melange" w:cs="Wiener Melange"/>
                <w:bCs/>
              </w:rPr>
              <w:t xml:space="preserve"> z.B. Hygiene</w:t>
            </w:r>
            <w:proofErr w:type="gramStart"/>
            <w:r w:rsidRPr="007D3CC2">
              <w:rPr>
                <w:rFonts w:ascii="Wiener Melange" w:hAnsi="Wiener Melange" w:cs="Wiener Melange"/>
                <w:bCs/>
              </w:rPr>
              <w:t xml:space="preserve">, </w:t>
            </w:r>
            <w:r w:rsidR="000F2600" w:rsidRPr="000F2600">
              <w:rPr>
                <w:rFonts w:ascii="Wiener Melange" w:hAnsi="Wiener Melange" w:cs="Wiener Melange"/>
                <w:bCs/>
              </w:rPr>
              <w:t>,</w:t>
            </w:r>
            <w:proofErr w:type="gramEnd"/>
            <w:r w:rsidR="000F2600" w:rsidRPr="000F2600">
              <w:rPr>
                <w:rFonts w:ascii="Wiener Melange" w:hAnsi="Wiener Melange" w:cs="Wiener Melange"/>
                <w:bCs/>
              </w:rPr>
              <w:t xml:space="preserve"> kogniti</w:t>
            </w:r>
            <w:r w:rsidR="000F2600">
              <w:rPr>
                <w:rFonts w:ascii="Wiener Melange" w:hAnsi="Wiener Melange" w:cs="Wiener Melange"/>
                <w:bCs/>
              </w:rPr>
              <w:t>ve Beeinträchtigung, Schmerz,</w:t>
            </w:r>
          </w:p>
          <w:p w14:paraId="05FB3168" w14:textId="77777777" w:rsidR="0056011F" w:rsidRDefault="0006742B"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howingPlcHdr/>
              </w:sdtPr>
              <w:sdtEndPr>
                <w:rPr>
                  <w:b/>
                  <w:u w:val="single"/>
                </w:rPr>
              </w:sdtEndPr>
              <w:sdtContent>
                <w:r w:rsidR="007D3CC2" w:rsidRPr="0056011F">
                  <w:rPr>
                    <w:rFonts w:ascii="Wiener Melange" w:hAnsi="Wiener Melange" w:cs="Wiener Melange"/>
                    <w:color w:val="808080"/>
                  </w:rPr>
                  <w:t>Klicken Sie hier, um Text einzugeben.</w:t>
                </w:r>
              </w:sdtContent>
            </w:sdt>
          </w:p>
          <w:p w14:paraId="10A3125D" w14:textId="77777777" w:rsidR="007D3CC2" w:rsidRDefault="007D3CC2" w:rsidP="00991F3A">
            <w:pPr>
              <w:spacing w:line="240" w:lineRule="auto"/>
              <w:rPr>
                <w:rFonts w:ascii="Wiener Melange" w:hAnsi="Wiener Melange" w:cs="Wiener Melange"/>
                <w:b/>
                <w:bCs/>
                <w:u w:val="single"/>
              </w:rPr>
            </w:pPr>
          </w:p>
          <w:p w14:paraId="5B043A5F"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14:paraId="4C403E61" w14:textId="77777777" w:rsidR="00991F3A" w:rsidRPr="00991F3A" w:rsidRDefault="0006742B"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14:paraId="57A5F058" w14:textId="6FEE3828" w:rsidR="00991F3A" w:rsidRPr="00991F3A" w:rsidRDefault="0006742B"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1"/>
                  <w14:checkedState w14:val="2612" w14:font="MS Gothic"/>
                  <w14:uncheckedState w14:val="2610" w14:font="MS Gothic"/>
                </w14:checkbox>
              </w:sdtPr>
              <w:sdtEndPr/>
              <w:sdtContent>
                <w:r w:rsidR="00D45046">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14:paraId="14024965" w14:textId="77777777" w:rsidR="00991F3A" w:rsidRPr="00991F3A" w:rsidRDefault="0006742B"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14:paraId="36C670F9"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14:paraId="75E8CCA8"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14:paraId="7F003E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14:paraId="4776C67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14:paraId="32A7DA4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14:paraId="6C6CDD7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Blutentnahme aus liegenden K</w:t>
            </w:r>
            <w:r w:rsidR="00E24888">
              <w:rPr>
                <w:rFonts w:ascii="Wiener Melange" w:hAnsi="Wiener Melange" w:cs="Wiener Melange"/>
                <w:bCs/>
              </w:rPr>
              <w:t>athetern, wie Arterienkathetern</w:t>
            </w:r>
          </w:p>
          <w:p w14:paraId="2778B649"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14:paraId="5CF5CDD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lastRenderedPageBreak/>
              <w:t>Durchführung und Überwachung der Eliminationsv</w:t>
            </w:r>
            <w:r w:rsidR="00E24888">
              <w:rPr>
                <w:rFonts w:ascii="Wiener Melange" w:hAnsi="Wiener Melange" w:cs="Wiener Melange"/>
                <w:bCs/>
              </w:rPr>
              <w:t>erfahren bei liegendem Katheter</w:t>
            </w:r>
          </w:p>
          <w:p w14:paraId="5CE650E0"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14:paraId="0AB97B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14:paraId="08CFBD9F" w14:textId="77777777" w:rsidR="00991F3A" w:rsidRPr="00991F3A" w:rsidRDefault="00991F3A" w:rsidP="00991F3A">
            <w:pPr>
              <w:spacing w:line="240" w:lineRule="auto"/>
              <w:rPr>
                <w:rFonts w:ascii="Wiener Melange" w:hAnsi="Wiener Melange" w:cs="Wiener Melange"/>
                <w:bCs/>
              </w:rPr>
            </w:pPr>
          </w:p>
          <w:p w14:paraId="24AA352F" w14:textId="77777777" w:rsidR="009E3349" w:rsidRDefault="0006742B"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0"/>
                  <w14:checkedState w14:val="2612" w14:font="MS Gothic"/>
                  <w14:uncheckedState w14:val="2610" w14:font="MS Gothic"/>
                </w14:checkbox>
              </w:sdtPr>
              <w:sdtEndPr/>
              <w:sdtContent>
                <w:r w:rsidR="00991F3A">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Pflege im OP Bereich</w:t>
            </w:r>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14:paraId="30C71D4C"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eigenverantwortliche perioperative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r w:rsidR="00923845">
              <w:rPr>
                <w:rFonts w:ascii="Wiener Melange" w:hAnsi="Wiener Melange" w:cs="Wiener Melange"/>
                <w:bCs/>
              </w:rPr>
              <w:t>Ärzt*innen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14:paraId="61BBC28D"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14:paraId="7B23822C"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14:paraId="1C45C1D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14:paraId="3B2AA961"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14:paraId="6EB0B844"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(Beidienst</w:t>
            </w:r>
            <w:r w:rsidR="00E24888">
              <w:rPr>
                <w:rFonts w:ascii="Wiener Melange" w:hAnsi="Wiener Melange" w:cs="Wiener Melange"/>
                <w:bCs/>
              </w:rPr>
              <w:t>tätigkeit, unsterile Assistenz)</w:t>
            </w:r>
          </w:p>
          <w:p w14:paraId="0C99F43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14:paraId="093B21BA"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*inn</w:t>
            </w:r>
            <w:r w:rsidRPr="00991F3A">
              <w:rPr>
                <w:rFonts w:ascii="Wiener Melange" w:hAnsi="Wiener Melange" w:cs="Wiener Melange"/>
                <w:bCs/>
              </w:rPr>
              <w:t>endaten</w:t>
            </w:r>
          </w:p>
          <w:p w14:paraId="3C898914" w14:textId="77777777"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unter Berücksichtigung der notwendigen Ablauf-, Aufbereitungs-, Desinfektions- und Sterilisationsprozessse und -maßnahmen im Rahmen des Medizinproduktekreislaufs</w:t>
            </w:r>
            <w:r w:rsidR="00923845" w:rsidRPr="00923845">
              <w:rPr>
                <w:rFonts w:ascii="Wiener Melange" w:hAnsi="Wiener Melange" w:cs="Wiener Melange"/>
                <w:bCs/>
              </w:rPr>
              <w:t>,</w:t>
            </w:r>
          </w:p>
          <w:p w14:paraId="035C9A10" w14:textId="77777777"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14:paraId="128F0A78"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Explantaten</w:t>
            </w:r>
          </w:p>
          <w:p w14:paraId="149148F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14:paraId="24A97F2E"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14:paraId="1580D1D1" w14:textId="77777777"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14:paraId="09FE0B0E" w14:textId="77777777" w:rsidR="005152AB" w:rsidRDefault="005152AB" w:rsidP="005152AB">
            <w:pPr>
              <w:spacing w:line="240" w:lineRule="auto"/>
              <w:contextualSpacing/>
              <w:rPr>
                <w:rFonts w:ascii="Wiener Melange" w:hAnsi="Wiener Melange" w:cs="Wiener Melange"/>
                <w:bCs/>
              </w:rPr>
            </w:pPr>
          </w:p>
          <w:p w14:paraId="71FAE08A" w14:textId="77777777" w:rsidR="0050035C" w:rsidRDefault="0006742B"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Jugendlichenpflege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14:paraId="408500C6" w14:textId="77777777" w:rsidR="0050035C" w:rsidRDefault="0050035C" w:rsidP="0050035C">
            <w:pPr>
              <w:tabs>
                <w:tab w:val="left" w:pos="352"/>
              </w:tabs>
              <w:spacing w:line="240" w:lineRule="auto"/>
              <w:contextualSpacing/>
              <w:rPr>
                <w:rFonts w:ascii="Wiener Melange" w:hAnsi="Wiener Melange" w:cs="Wiener Melange"/>
                <w:bCs/>
              </w:rPr>
            </w:pPr>
          </w:p>
          <w:p w14:paraId="497B8279" w14:textId="77777777"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14:paraId="22492DEE" w14:textId="73DC43EC" w:rsidR="00BE7555" w:rsidRPr="00A22870" w:rsidRDefault="0006742B"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3259F787"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4079C34B"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A45F881" w14:textId="77777777"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95B21B1" w14:textId="77777777" w:rsidR="00F62B77" w:rsidRDefault="00F62B77" w:rsidP="00F62B77">
      <w:pPr>
        <w:rPr>
          <w:rFonts w:ascii="Wiener Melange" w:hAnsi="Wiener Melange" w:cs="Wiener Melange"/>
          <w:szCs w:val="20"/>
        </w:rPr>
      </w:pPr>
    </w:p>
    <w:p w14:paraId="082838F4"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0A1D9E38"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D4B78F3" w14:textId="77777777"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436BDB5E" w14:textId="77777777" w:rsidR="00F62B77" w:rsidRPr="00881993" w:rsidRDefault="00F62B77" w:rsidP="00F62B77">
      <w:pPr>
        <w:rPr>
          <w:rFonts w:ascii="Wiener Melange" w:hAnsi="Wiener Melange" w:cs="Wiener Melange"/>
          <w:szCs w:val="20"/>
        </w:rPr>
      </w:pPr>
    </w:p>
    <w:p w14:paraId="1BCB7DDE" w14:textId="77777777" w:rsidR="00F62B77" w:rsidRPr="00881993" w:rsidRDefault="00F62B77" w:rsidP="00F62B77">
      <w:pPr>
        <w:rPr>
          <w:rFonts w:ascii="Wiener Melange" w:hAnsi="Wiener Melange" w:cs="Wiener Melange"/>
          <w:szCs w:val="20"/>
        </w:rPr>
      </w:pPr>
    </w:p>
    <w:p w14:paraId="68A86385" w14:textId="77777777" w:rsidR="00F62B77" w:rsidRPr="00881993" w:rsidRDefault="00F62B77" w:rsidP="00F62B77">
      <w:pPr>
        <w:rPr>
          <w:rFonts w:ascii="Wiener Melange" w:hAnsi="Wiener Melange" w:cs="Wiener Melange"/>
        </w:rPr>
      </w:pPr>
      <w:r w:rsidRPr="00881993">
        <w:rPr>
          <w:rFonts w:ascii="Wiener Melange" w:hAnsi="Wiener Melange" w:cs="Wiener Melange"/>
          <w:szCs w:val="20"/>
        </w:rPr>
        <w:lastRenderedPageBreak/>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headerReference w:type="even" r:id="rId10"/>
      <w:headerReference w:type="default" r:id="rId11"/>
      <w:footerReference w:type="default" r:id="rId12"/>
      <w:headerReference w:type="firs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07EE" w14:textId="77777777" w:rsidR="00F73023" w:rsidRDefault="00F73023" w:rsidP="00D467CB">
      <w:pPr>
        <w:spacing w:line="240" w:lineRule="auto"/>
      </w:pPr>
      <w:r>
        <w:separator/>
      </w:r>
    </w:p>
  </w:endnote>
  <w:endnote w:type="continuationSeparator" w:id="0">
    <w:p w14:paraId="59D0FE97" w14:textId="77777777" w:rsidR="00F73023" w:rsidRDefault="00F7302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951"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7E37" w14:textId="77777777" w:rsidR="00F73023" w:rsidRDefault="00F73023" w:rsidP="00D467CB">
      <w:pPr>
        <w:spacing w:line="240" w:lineRule="auto"/>
      </w:pPr>
      <w:r>
        <w:separator/>
      </w:r>
    </w:p>
  </w:footnote>
  <w:footnote w:type="continuationSeparator" w:id="0">
    <w:p w14:paraId="6502AC97" w14:textId="77777777" w:rsidR="00F73023" w:rsidRDefault="00F7302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AB80" w14:textId="77777777"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65A1" w14:textId="77777777"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704F" w14:textId="77777777"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9502533">
    <w:abstractNumId w:val="19"/>
  </w:num>
  <w:num w:numId="2" w16cid:durableId="1788044150">
    <w:abstractNumId w:val="14"/>
  </w:num>
  <w:num w:numId="3" w16cid:durableId="1250850206">
    <w:abstractNumId w:val="11"/>
  </w:num>
  <w:num w:numId="4" w16cid:durableId="697776125">
    <w:abstractNumId w:val="9"/>
  </w:num>
  <w:num w:numId="5" w16cid:durableId="1077247150">
    <w:abstractNumId w:val="7"/>
  </w:num>
  <w:num w:numId="6" w16cid:durableId="997264349">
    <w:abstractNumId w:val="6"/>
  </w:num>
  <w:num w:numId="7" w16cid:durableId="1809474120">
    <w:abstractNumId w:val="5"/>
  </w:num>
  <w:num w:numId="8" w16cid:durableId="755126702">
    <w:abstractNumId w:val="4"/>
  </w:num>
  <w:num w:numId="9" w16cid:durableId="124398820">
    <w:abstractNumId w:val="8"/>
  </w:num>
  <w:num w:numId="10" w16cid:durableId="1707021147">
    <w:abstractNumId w:val="3"/>
  </w:num>
  <w:num w:numId="11" w16cid:durableId="418063897">
    <w:abstractNumId w:val="2"/>
  </w:num>
  <w:num w:numId="12" w16cid:durableId="199364868">
    <w:abstractNumId w:val="1"/>
  </w:num>
  <w:num w:numId="13" w16cid:durableId="466513493">
    <w:abstractNumId w:val="0"/>
  </w:num>
  <w:num w:numId="14" w16cid:durableId="476067551">
    <w:abstractNumId w:val="27"/>
  </w:num>
  <w:num w:numId="15" w16cid:durableId="1245914949">
    <w:abstractNumId w:val="10"/>
  </w:num>
  <w:num w:numId="16" w16cid:durableId="331877724">
    <w:abstractNumId w:val="22"/>
  </w:num>
  <w:num w:numId="17" w16cid:durableId="1468623875">
    <w:abstractNumId w:val="20"/>
  </w:num>
  <w:num w:numId="18" w16cid:durableId="1810248326">
    <w:abstractNumId w:val="17"/>
  </w:num>
  <w:num w:numId="19" w16cid:durableId="588195384">
    <w:abstractNumId w:val="23"/>
  </w:num>
  <w:num w:numId="20" w16cid:durableId="1722706083">
    <w:abstractNumId w:val="26"/>
  </w:num>
  <w:num w:numId="21" w16cid:durableId="226305038">
    <w:abstractNumId w:val="13"/>
  </w:num>
  <w:num w:numId="22" w16cid:durableId="1709644439">
    <w:abstractNumId w:val="15"/>
  </w:num>
  <w:num w:numId="23" w16cid:durableId="935138997">
    <w:abstractNumId w:val="25"/>
  </w:num>
  <w:num w:numId="24" w16cid:durableId="1803571094">
    <w:abstractNumId w:val="16"/>
  </w:num>
  <w:num w:numId="25" w16cid:durableId="166747164">
    <w:abstractNumId w:val="21"/>
  </w:num>
  <w:num w:numId="26" w16cid:durableId="793913852">
    <w:abstractNumId w:val="12"/>
  </w:num>
  <w:num w:numId="27" w16cid:durableId="2023848568">
    <w:abstractNumId w:val="18"/>
  </w:num>
  <w:num w:numId="28" w16cid:durableId="150288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PnbST4t8W+C2AB8CiZ+vjB0dkTzGf57gDO3zy08N/eWvB7cxXjSutVfqTkXjWiW/6IFitaVwmEwr4iTUt+raw==" w:salt="XvAkV9VoihZ94WjPnI5f6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2AF1"/>
    <w:rsid w:val="00003732"/>
    <w:rsid w:val="000064C8"/>
    <w:rsid w:val="00016D7D"/>
    <w:rsid w:val="00023604"/>
    <w:rsid w:val="00055339"/>
    <w:rsid w:val="000556D0"/>
    <w:rsid w:val="00063C37"/>
    <w:rsid w:val="00065ACD"/>
    <w:rsid w:val="0006742B"/>
    <w:rsid w:val="000678BC"/>
    <w:rsid w:val="0007461C"/>
    <w:rsid w:val="00090995"/>
    <w:rsid w:val="000A08DB"/>
    <w:rsid w:val="000C3C1D"/>
    <w:rsid w:val="000E2CB3"/>
    <w:rsid w:val="000E3093"/>
    <w:rsid w:val="000F2600"/>
    <w:rsid w:val="00101C3C"/>
    <w:rsid w:val="00104680"/>
    <w:rsid w:val="00133C67"/>
    <w:rsid w:val="00140602"/>
    <w:rsid w:val="00160FD2"/>
    <w:rsid w:val="00183F1B"/>
    <w:rsid w:val="0018641E"/>
    <w:rsid w:val="001959A1"/>
    <w:rsid w:val="0019641B"/>
    <w:rsid w:val="001D41BC"/>
    <w:rsid w:val="001E39F9"/>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95BE2"/>
    <w:rsid w:val="003A6E22"/>
    <w:rsid w:val="003B1FF7"/>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E0417"/>
    <w:rsid w:val="004F1BF9"/>
    <w:rsid w:val="004F4E2C"/>
    <w:rsid w:val="0050035C"/>
    <w:rsid w:val="0050796C"/>
    <w:rsid w:val="005152AB"/>
    <w:rsid w:val="00532366"/>
    <w:rsid w:val="0056011F"/>
    <w:rsid w:val="00560CE0"/>
    <w:rsid w:val="00582323"/>
    <w:rsid w:val="00582F5E"/>
    <w:rsid w:val="005851E4"/>
    <w:rsid w:val="005B3279"/>
    <w:rsid w:val="005B566D"/>
    <w:rsid w:val="005D5BFE"/>
    <w:rsid w:val="005D7569"/>
    <w:rsid w:val="005F7EC2"/>
    <w:rsid w:val="00624433"/>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40390"/>
    <w:rsid w:val="0094251E"/>
    <w:rsid w:val="00942B47"/>
    <w:rsid w:val="00963734"/>
    <w:rsid w:val="00970B14"/>
    <w:rsid w:val="00991F3A"/>
    <w:rsid w:val="009B0CAE"/>
    <w:rsid w:val="009C0C6D"/>
    <w:rsid w:val="009E3349"/>
    <w:rsid w:val="009F572D"/>
    <w:rsid w:val="00A07725"/>
    <w:rsid w:val="00A161E3"/>
    <w:rsid w:val="00A22870"/>
    <w:rsid w:val="00A412C6"/>
    <w:rsid w:val="00A55D03"/>
    <w:rsid w:val="00A60DE9"/>
    <w:rsid w:val="00A61362"/>
    <w:rsid w:val="00A65CC4"/>
    <w:rsid w:val="00A66EA4"/>
    <w:rsid w:val="00AA3F90"/>
    <w:rsid w:val="00AB6FE3"/>
    <w:rsid w:val="00AD3649"/>
    <w:rsid w:val="00AE5012"/>
    <w:rsid w:val="00AE5F2B"/>
    <w:rsid w:val="00B02DC4"/>
    <w:rsid w:val="00B148E9"/>
    <w:rsid w:val="00B272F0"/>
    <w:rsid w:val="00B53A47"/>
    <w:rsid w:val="00B64165"/>
    <w:rsid w:val="00B96FE5"/>
    <w:rsid w:val="00BC70C6"/>
    <w:rsid w:val="00BC71DA"/>
    <w:rsid w:val="00BD11A8"/>
    <w:rsid w:val="00BD77EE"/>
    <w:rsid w:val="00BE3BF4"/>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5046"/>
    <w:rsid w:val="00D467CB"/>
    <w:rsid w:val="00D479FD"/>
    <w:rsid w:val="00D5187F"/>
    <w:rsid w:val="00D534E2"/>
    <w:rsid w:val="00D64D16"/>
    <w:rsid w:val="00D84EE8"/>
    <w:rsid w:val="00D93592"/>
    <w:rsid w:val="00D93A1C"/>
    <w:rsid w:val="00DA61A7"/>
    <w:rsid w:val="00DB2091"/>
    <w:rsid w:val="00DB298C"/>
    <w:rsid w:val="00DC55D9"/>
    <w:rsid w:val="00DC5CFF"/>
    <w:rsid w:val="00DD549F"/>
    <w:rsid w:val="00DD75E5"/>
    <w:rsid w:val="00DD7C5D"/>
    <w:rsid w:val="00DF4B72"/>
    <w:rsid w:val="00E13BEC"/>
    <w:rsid w:val="00E226C0"/>
    <w:rsid w:val="00E24888"/>
    <w:rsid w:val="00E47EA6"/>
    <w:rsid w:val="00E6143D"/>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73023"/>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BD35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D"/>
    <w:rsid w:val="00012158"/>
    <w:rsid w:val="000F1BC5"/>
    <w:rsid w:val="0010792F"/>
    <w:rsid w:val="0024127B"/>
    <w:rsid w:val="00243E96"/>
    <w:rsid w:val="0033184F"/>
    <w:rsid w:val="00354083"/>
    <w:rsid w:val="003B3CFA"/>
    <w:rsid w:val="004E0417"/>
    <w:rsid w:val="0053332D"/>
    <w:rsid w:val="006243E2"/>
    <w:rsid w:val="00674430"/>
    <w:rsid w:val="00753DB5"/>
    <w:rsid w:val="0091086D"/>
    <w:rsid w:val="00AD412B"/>
    <w:rsid w:val="00E27DAA"/>
    <w:rsid w:val="00F37CA2"/>
    <w:rsid w:val="00F952A5"/>
    <w:rsid w:val="00FD1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13196E1B43294CA098915737446908B2">
    <w:name w:val="13196E1B43294CA098915737446908B2"/>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6F66-B9D1-40E8-9876-2CA3DD0A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19418ba0-5722-4663-973b-743dd7a9ebf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21F37D-A3FB-4B1B-AE1E-C25D79A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11866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Norm-Stellenbeschreibung-DGKP_4_4-F</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Norm-Stellenbeschreibung-DGKP_4_4-F</dc:title>
  <dc:subject/>
  <dc:creator>Manuela Handl</dc:creator>
  <cp:keywords/>
  <dc:description/>
  <cp:lastModifiedBy>Unterstetter Petra</cp:lastModifiedBy>
  <cp:revision>4</cp:revision>
  <cp:lastPrinted>2023-01-16T09:22:00Z</cp:lastPrinted>
  <dcterms:created xsi:type="dcterms:W3CDTF">2025-01-31T15:17:00Z</dcterms:created>
  <dcterms:modified xsi:type="dcterms:W3CDTF">2026-01-28T06:15:00Z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