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60A78D61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77F1077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51245CDD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6E7AEAA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5B876A89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B0B7175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010C9A48" w14:textId="77777777" w:rsidR="00207C6E" w:rsidRPr="00E740F6" w:rsidRDefault="00DE3674" w:rsidP="00DE3674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Ärztliche Direktion/ Abteilung Klinische Psychologie und Psychotherapie(APP)</w:t>
            </w:r>
          </w:p>
        </w:tc>
      </w:tr>
      <w:tr w:rsidR="00207C6E" w:rsidRPr="002A7A93" w14:paraId="2B017857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50EF45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59BFB7F8" w14:textId="77777777" w:rsidR="00207C6E" w:rsidRPr="00E740F6" w:rsidRDefault="00DE3674" w:rsidP="00DE3674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Psycholog*in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in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 Fachausbildung Klinische Psychologie</w:t>
            </w:r>
          </w:p>
        </w:tc>
      </w:tr>
      <w:tr w:rsidR="00207C6E" w:rsidRPr="002A7A93" w14:paraId="0920DC81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727273E0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2BD44326" w14:textId="77777777" w:rsidR="00207C6E" w:rsidRPr="00DE3674" w:rsidRDefault="00DE3674" w:rsidP="00DE3674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N.N.</w:t>
            </w:r>
          </w:p>
        </w:tc>
      </w:tr>
      <w:tr w:rsidR="00207C6E" w:rsidRPr="002A7A93" w14:paraId="306FE032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CB7F03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47876664" w14:textId="6C4355CC" w:rsidR="00207C6E" w:rsidRPr="00DE3674" w:rsidRDefault="00F71FB4" w:rsidP="00DE3674">
            <w:pPr>
              <w:autoSpaceDE w:val="0"/>
              <w:autoSpaceDN w:val="0"/>
              <w:adjustRightInd w:val="0"/>
              <w:spacing w:after="120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10.02.2026</w:t>
            </w:r>
          </w:p>
        </w:tc>
      </w:tr>
      <w:tr w:rsidR="00207C6E" w:rsidRPr="002A7A93" w14:paraId="1742ADB2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EF8BE2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37A3856E" w14:textId="523762AC" w:rsidR="00207C6E" w:rsidRPr="00F71FB4" w:rsidRDefault="00F71FB4" w:rsidP="00DE3674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Cs/>
                <w:sz w:val="20"/>
                <w:szCs w:val="20"/>
                <w:lang w:val="en-GB"/>
              </w:rPr>
            </w:pPr>
            <w:r w:rsidRPr="00F71FB4">
              <w:rPr>
                <w:rFonts w:cs="Wiener Melange"/>
                <w:bCs/>
                <w:sz w:val="20"/>
                <w:szCs w:val="20"/>
                <w:lang w:val="en-GB"/>
              </w:rPr>
              <w:t>A216/VG A III</w:t>
            </w:r>
            <w:r>
              <w:rPr>
                <w:rFonts w:cs="Wiener Melange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Wiener Melange"/>
                <w:bCs/>
                <w:sz w:val="20"/>
                <w:szCs w:val="20"/>
                <w:lang w:val="en-GB"/>
              </w:rPr>
              <w:t>Psychologe</w:t>
            </w:r>
            <w:proofErr w:type="spellEnd"/>
          </w:p>
        </w:tc>
      </w:tr>
      <w:tr w:rsidR="00207C6E" w:rsidRPr="002A7A93" w14:paraId="37EB6213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740E4C3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638FEAC5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232E7856" w14:textId="3E77B188" w:rsidR="00DE3674" w:rsidRPr="00D55C34" w:rsidRDefault="00F71FB4" w:rsidP="00DE3674">
            <w:pPr>
              <w:autoSpaceDE w:val="0"/>
              <w:autoSpaceDN w:val="0"/>
              <w:adjustRightInd w:val="0"/>
              <w:spacing w:after="120" w:line="276" w:lineRule="auto"/>
              <w:contextualSpacing/>
              <w:rPr>
                <w:rFonts w:eastAsia="Calibri" w:cs="Wiener Melange"/>
                <w:bCs/>
                <w:szCs w:val="20"/>
              </w:rPr>
            </w:pPr>
            <w:r>
              <w:rPr>
                <w:rFonts w:eastAsia="Calibri" w:cs="Wiener Melange"/>
                <w:bCs/>
                <w:szCs w:val="20"/>
              </w:rPr>
              <w:t>Pädagogik/Soziales/</w:t>
            </w:r>
            <w:r w:rsidR="00DE3674" w:rsidRPr="00D55C34">
              <w:rPr>
                <w:rFonts w:eastAsia="Calibri" w:cs="Wiener Melange"/>
                <w:bCs/>
                <w:szCs w:val="20"/>
              </w:rPr>
              <w:t xml:space="preserve"> Psychologie/Klinische Psychologie</w:t>
            </w:r>
            <w:r>
              <w:rPr>
                <w:rFonts w:eastAsia="Calibri" w:cs="Wiener Melange"/>
                <w:bCs/>
                <w:szCs w:val="20"/>
              </w:rPr>
              <w:t>/</w:t>
            </w:r>
          </w:p>
          <w:p w14:paraId="48CB3CE1" w14:textId="77777777" w:rsidR="00207C6E" w:rsidRPr="00E740F6" w:rsidRDefault="00DE3674" w:rsidP="00DE3674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Y_PAU</w:t>
            </w:r>
          </w:p>
        </w:tc>
      </w:tr>
      <w:tr w:rsidR="00207C6E" w:rsidRPr="002A7A93" w14:paraId="0FA41B85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C1E40AD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449874F7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25C07BA9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454BAAA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189F56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41E904E9" w14:textId="77777777" w:rsidTr="00DE3674">
        <w:trPr>
          <w:trHeight w:hRule="exact" w:val="1222"/>
        </w:trPr>
        <w:tc>
          <w:tcPr>
            <w:tcW w:w="3402" w:type="dxa"/>
            <w:vAlign w:val="center"/>
          </w:tcPr>
          <w:p w14:paraId="27CC0DE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A3F5A5F" w14:textId="77777777" w:rsidR="00207C6E" w:rsidRPr="00E740F6" w:rsidRDefault="00DE3674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Leiterin der Abteilung Klinische Psychologie und Psychotherapie &amp; anleitende Klinische Psycholog*innen</w:t>
            </w:r>
          </w:p>
        </w:tc>
        <w:tc>
          <w:tcPr>
            <w:tcW w:w="3120" w:type="dxa"/>
            <w:vAlign w:val="center"/>
          </w:tcPr>
          <w:p w14:paraId="4B7AD277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E42D0B2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36E24C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5385C0BB" w14:textId="77777777" w:rsidR="00207C6E" w:rsidRPr="00DE3674" w:rsidRDefault="00DE3674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</w:t>
            </w:r>
          </w:p>
        </w:tc>
        <w:tc>
          <w:tcPr>
            <w:tcW w:w="3120" w:type="dxa"/>
            <w:vAlign w:val="center"/>
          </w:tcPr>
          <w:p w14:paraId="4D3FA8FD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24E6CCD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44D0DE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1B1A9369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14:paraId="6595E3BB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2FAA26FB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55B0D594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BFE7830" w14:textId="77777777" w:rsidR="00207C6E" w:rsidRPr="00DE3674" w:rsidRDefault="00DE3674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6C55B914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6A9A4E73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2DA6489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F3CC2A4" w14:textId="77777777" w:rsidR="00207C6E" w:rsidRPr="00DE3674" w:rsidRDefault="00DE3674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Klinische Psycholog*innen im Wirkungsbereich</w:t>
            </w:r>
          </w:p>
        </w:tc>
        <w:tc>
          <w:tcPr>
            <w:tcW w:w="3120" w:type="dxa"/>
            <w:vAlign w:val="center"/>
          </w:tcPr>
          <w:p w14:paraId="39040756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385A537F" w14:textId="77777777" w:rsidTr="004F3AB9">
        <w:trPr>
          <w:trHeight w:hRule="exact" w:val="737"/>
        </w:trPr>
        <w:tc>
          <w:tcPr>
            <w:tcW w:w="3402" w:type="dxa"/>
            <w:vAlign w:val="center"/>
          </w:tcPr>
          <w:p w14:paraId="3CC0744F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3E3ACF12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7126AD3E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3D11D34" w14:textId="77777777" w:rsidR="00B26C7C" w:rsidRPr="00DE3674" w:rsidRDefault="00B26C7C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</w:p>
        </w:tc>
      </w:tr>
      <w:tr w:rsidR="00207C6E" w:rsidRPr="002A7A93" w14:paraId="57C9A0AA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7C41EF7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88DDC77" w14:textId="77777777" w:rsidR="00E740F6" w:rsidRPr="00E740F6" w:rsidRDefault="00E740F6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  <w:p w14:paraId="454F887D" w14:textId="77777777" w:rsidR="00E740F6" w:rsidRPr="00E740F6" w:rsidRDefault="00DE3674" w:rsidP="00DE3674">
            <w:pPr>
              <w:rPr>
                <w:szCs w:val="20"/>
                <w:lang w:val="de-AT"/>
              </w:rPr>
            </w:pPr>
            <w:r>
              <w:rPr>
                <w:szCs w:val="20"/>
                <w:lang w:val="de-AT"/>
              </w:rPr>
              <w:t>anlassbezogen mit allen Berufsgruppen</w:t>
            </w:r>
          </w:p>
          <w:p w14:paraId="1733F349" w14:textId="77777777" w:rsidR="00634874" w:rsidRDefault="00634874" w:rsidP="00E740F6">
            <w:pPr>
              <w:rPr>
                <w:szCs w:val="20"/>
                <w:lang w:val="de-AT"/>
              </w:rPr>
            </w:pPr>
          </w:p>
          <w:p w14:paraId="3F09031F" w14:textId="77777777" w:rsidR="00207C6E" w:rsidRPr="00634874" w:rsidRDefault="00207C6E" w:rsidP="00634874">
            <w:pPr>
              <w:rPr>
                <w:szCs w:val="20"/>
                <w:lang w:val="de-AT"/>
              </w:rPr>
            </w:pPr>
          </w:p>
        </w:tc>
      </w:tr>
      <w:tr w:rsidR="00207C6E" w:rsidRPr="002A7A93" w14:paraId="4AD7A6D9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6D2582E1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31AEBDF" w14:textId="77777777" w:rsidR="00207C6E" w:rsidRPr="00DE3674" w:rsidRDefault="00DE3674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anlassbezogen, z.B. mit Organisationen des DV Wiener Sozialeinrichtungen</w:t>
            </w:r>
          </w:p>
        </w:tc>
      </w:tr>
      <w:tr w:rsidR="00207C6E" w:rsidRPr="002A7A93" w14:paraId="0D0046F9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E28AEB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09C2B0AB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43832EB7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5EAF706F" w14:textId="77777777" w:rsidR="00207C6E" w:rsidRPr="00207C6E" w:rsidRDefault="00207C6E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 w:rsidR="004E70BA"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 w:rsidR="00C13A2F"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="004E70BA"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 w:rsidR="00C13A2F"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0B793216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54E8B923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1AA3E937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 w:rsidR="00851D9A"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1D36A871" w14:textId="77777777" w:rsidR="00207C6E" w:rsidRPr="00E740F6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28581FC7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7F13557E" w14:textId="77777777" w:rsidR="00207C6E" w:rsidRPr="00207C6E" w:rsidRDefault="004E70BA" w:rsidP="00C13A2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 w:rsidR="00C13A2F"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23C3C48D" w14:textId="36A532EB" w:rsidR="00207C6E" w:rsidRPr="00F71FB4" w:rsidRDefault="00F71FB4" w:rsidP="00F71FB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keiner</w:t>
            </w:r>
          </w:p>
        </w:tc>
      </w:tr>
      <w:tr w:rsidR="00207C6E" w:rsidRPr="002A7A93" w14:paraId="6E0ABD8C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57C7E4D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AA3EEBE" w14:textId="7E75C59A" w:rsidR="00207C6E" w:rsidRPr="00F71FB4" w:rsidRDefault="00F71FB4" w:rsidP="00F71FB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Nicht zutreffend</w:t>
            </w:r>
          </w:p>
        </w:tc>
      </w:tr>
      <w:tr w:rsidR="00207C6E" w:rsidRPr="002A7A93" w14:paraId="6176612B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D168B7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54F1F5FA" w14:textId="77777777" w:rsidR="00207C6E" w:rsidRPr="00DE3674" w:rsidRDefault="00300B5A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 w:rsidRPr="00DE3674">
              <w:rPr>
                <w:rFonts w:cs="Wiener Melange"/>
                <w:bCs/>
                <w:szCs w:val="20"/>
              </w:rPr>
              <w:t>1090 Wien, Währinger Gürtel 18-20</w:t>
            </w:r>
          </w:p>
        </w:tc>
      </w:tr>
      <w:tr w:rsidR="00207C6E" w:rsidRPr="00851D9A" w14:paraId="1248B5E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57A974D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B0B0EEF" w14:textId="79363B6E" w:rsidR="00207C6E" w:rsidRPr="00F71FB4" w:rsidRDefault="00F71FB4" w:rsidP="00F71FB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Gleitzeit</w:t>
            </w:r>
          </w:p>
        </w:tc>
      </w:tr>
      <w:tr w:rsidR="00207C6E" w:rsidRPr="00851D9A" w14:paraId="714EB1B8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0A761E0E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706BC418" w14:textId="77777777" w:rsidR="00207C6E" w:rsidRPr="00812173" w:rsidRDefault="00DE3674" w:rsidP="00DE3674">
            <w:pPr>
              <w:autoSpaceDE w:val="0"/>
              <w:autoSpaceDN w:val="0"/>
              <w:adjustRightInd w:val="0"/>
              <w:spacing w:line="240" w:lineRule="auto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Vollzeit (40 Wochenstunden)</w:t>
            </w:r>
          </w:p>
        </w:tc>
      </w:tr>
      <w:tr w:rsidR="004E70BA" w:rsidRPr="00851D9A" w14:paraId="11D47630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04DA59" w14:textId="77777777" w:rsidR="004E70BA" w:rsidRPr="00207C6E" w:rsidRDefault="004E70BA" w:rsidP="004E70B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421409562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C3987F0" w14:textId="77777777" w:rsidR="004E70BA" w:rsidRDefault="00F71FB4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0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421409562"/>
            <w:r w:rsidR="004E70BA"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84106245" w:edGrp="everyone"/>
          <w:p w14:paraId="6620C28D" w14:textId="77777777" w:rsidR="004E70BA" w:rsidRPr="00B64165" w:rsidRDefault="00F71FB4" w:rsidP="004E70BA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67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E70BA">
              <w:rPr>
                <w:rFonts w:cs="Wiener Melange"/>
                <w:bCs/>
                <w:szCs w:val="20"/>
              </w:rPr>
              <w:t xml:space="preserve"> </w:t>
            </w:r>
            <w:permEnd w:id="84106245"/>
            <w:r w:rsidR="004E70BA"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1EC6D68C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1870B7F5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D217ACC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43E2006A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74DEF4C" w14:textId="77777777" w:rsidR="00207C6E" w:rsidRPr="00812173" w:rsidRDefault="00DE3674" w:rsidP="00DE3674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 xml:space="preserve">Erwerb der praktisch fachlichen Kompetenz gemäß § 24 Psychologengesetz </w:t>
            </w:r>
            <w:r>
              <w:rPr>
                <w:rFonts w:cs="Wiener Melange"/>
                <w:szCs w:val="20"/>
              </w:rPr>
              <w:t>2013. Entsprechend der Schwerpunktsetzung der Fachausbildung, ist die Stelleninhaber*in an der Universitätsklinik für Dermatologie, an der Universitätsklinik für Kinder- und Jugendchirurgie, an der Universitätsklinik für Kinder- und Jugendheilkunde und/oder an der Universitätsklinik für Psychiatrie und Psychotherapie unter der Anleitung einer Klinischen Psychologin tätig.</w:t>
            </w:r>
          </w:p>
        </w:tc>
      </w:tr>
      <w:tr w:rsidR="00207C6E" w:rsidRPr="002A7A93" w14:paraId="5E68D990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5036B920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24F161A9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76F5A73" w14:textId="77777777" w:rsidR="00207C6E" w:rsidRPr="00207C6E" w:rsidRDefault="00207C6E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05EDF8A0" w14:textId="77777777" w:rsidR="00DE3674" w:rsidRPr="00FB247C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klinisch-psychologischer Diagnostik (</w:t>
            </w:r>
            <w:r>
              <w:rPr>
                <w:rFonts w:eastAsia="Calibri" w:cs="Wiener Melange"/>
                <w:bCs/>
                <w:szCs w:val="20"/>
              </w:rPr>
              <w:t xml:space="preserve">strukturiertes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Erstgespräch, Anamnese &amp; Exploration, </w:t>
            </w:r>
            <w:r>
              <w:rPr>
                <w:rFonts w:eastAsia="Calibri" w:cs="Wiener Melange"/>
                <w:bCs/>
                <w:szCs w:val="20"/>
              </w:rPr>
              <w:t>Anwendung klinisch-psychologischer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 Testverfahren</w:t>
            </w:r>
            <w:r>
              <w:rPr>
                <w:rFonts w:eastAsia="Calibri" w:cs="Wiener Melange"/>
                <w:bCs/>
                <w:szCs w:val="20"/>
              </w:rPr>
              <w:t>, Verfassen von klinisch-psychologischen Befunden</w:t>
            </w:r>
            <w:r w:rsidRPr="00FB247C">
              <w:rPr>
                <w:rFonts w:eastAsia="Calibri" w:cs="Wiener Melange"/>
                <w:bCs/>
                <w:szCs w:val="20"/>
              </w:rPr>
              <w:t>) zur Beurteilung des Entwicklungsniveaus</w:t>
            </w:r>
            <w:r>
              <w:rPr>
                <w:rFonts w:eastAsia="Calibri" w:cs="Wiener Melange"/>
                <w:bCs/>
                <w:szCs w:val="20"/>
              </w:rPr>
              <w:t xml:space="preserve"> bei Kindern bzw. des kognitiven Leistungsniveaus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 </w:t>
            </w:r>
            <w:r>
              <w:rPr>
                <w:rFonts w:eastAsia="Calibri" w:cs="Wiener Melange"/>
                <w:bCs/>
                <w:szCs w:val="20"/>
              </w:rPr>
              <w:t xml:space="preserve">bei Jugendlichen und Erwachsenen sowie 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der </w:t>
            </w:r>
            <w:r>
              <w:rPr>
                <w:rFonts w:eastAsia="Calibri" w:cs="Wiener Melange"/>
                <w:bCs/>
                <w:szCs w:val="20"/>
              </w:rPr>
              <w:t>zugrundliegenden Persönlichkeitsstruktur (Temperament,</w:t>
            </w:r>
            <w:r w:rsidRPr="00FB247C">
              <w:rPr>
                <w:rFonts w:eastAsia="Calibri" w:cs="Wiener Melange"/>
                <w:bCs/>
                <w:szCs w:val="20"/>
              </w:rPr>
              <w:t xml:space="preserve"> etc.)</w:t>
            </w:r>
            <w:r>
              <w:rPr>
                <w:rFonts w:eastAsia="Calibri" w:cs="Wiener Melange"/>
                <w:bCs/>
                <w:szCs w:val="20"/>
              </w:rPr>
              <w:t xml:space="preserve"> und zur Abklärung psychischer Störungen und psychischer Komorbiditäten bei somatischen Erkrankungen.</w:t>
            </w:r>
          </w:p>
          <w:p w14:paraId="1567B592" w14:textId="77777777" w:rsidR="00DE3674" w:rsidRPr="00FB247C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klinisch-psychologischer Beratung (Psychoedukation) und Behandlung (Anwendung klinisch-psycho</w:t>
            </w:r>
            <w:r>
              <w:rPr>
                <w:rFonts w:eastAsia="Calibri" w:cs="Wiener Melange"/>
                <w:bCs/>
                <w:szCs w:val="20"/>
              </w:rPr>
              <w:t>logischer Interventionen</w:t>
            </w:r>
            <w:r w:rsidRPr="00FB247C">
              <w:rPr>
                <w:rFonts w:eastAsia="Calibri" w:cs="Wiener Melange"/>
                <w:bCs/>
                <w:szCs w:val="20"/>
              </w:rPr>
              <w:t>)</w:t>
            </w:r>
            <w:r>
              <w:rPr>
                <w:rFonts w:eastAsia="Calibri" w:cs="Wiener Melange"/>
                <w:bCs/>
                <w:szCs w:val="20"/>
              </w:rPr>
              <w:t xml:space="preserve"> bei unterschiedlichen psychischen Störungen und psychischen Komorbiditäten bei somatischen Erkrankungen </w:t>
            </w:r>
          </w:p>
          <w:p w14:paraId="46AD524B" w14:textId="77777777" w:rsidR="00DE3674" w:rsidRPr="00FB247C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Trauer- und Sterbebegleitung</w:t>
            </w:r>
          </w:p>
          <w:p w14:paraId="023AE031" w14:textId="77777777" w:rsidR="00DE3674" w:rsidRPr="00FB247C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 xml:space="preserve">Elterngespräche und Angehörigenbetreuung </w:t>
            </w:r>
          </w:p>
          <w:p w14:paraId="27B75C38" w14:textId="77777777" w:rsidR="00DE3674" w:rsidRPr="00FB247C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fachspezifischer Dokumentation (inkl. Leistungserfassung)</w:t>
            </w:r>
          </w:p>
          <w:p w14:paraId="40598E76" w14:textId="77777777" w:rsidR="00DE3674" w:rsidRPr="00FB247C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Durchführung von Maßnahmen zur Patient</w:t>
            </w:r>
            <w:r>
              <w:rPr>
                <w:rFonts w:eastAsia="Calibri" w:cs="Wiener Melange"/>
                <w:bCs/>
                <w:szCs w:val="20"/>
              </w:rPr>
              <w:t>*i</w:t>
            </w:r>
            <w:r w:rsidRPr="00FB247C">
              <w:rPr>
                <w:rFonts w:eastAsia="Calibri" w:cs="Wiener Melange"/>
                <w:bCs/>
                <w:szCs w:val="20"/>
              </w:rPr>
              <w:t>nnensicherheit und Qualitätssicherung (QM-konformes Vorgehen)</w:t>
            </w:r>
          </w:p>
          <w:p w14:paraId="46BB2599" w14:textId="77777777" w:rsidR="00DE3674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FB247C">
              <w:rPr>
                <w:rFonts w:eastAsia="Calibri" w:cs="Wiener Melange"/>
                <w:bCs/>
                <w:szCs w:val="20"/>
              </w:rPr>
              <w:t>Mitwirkung an organisationsspezifischen (zB Mitwirken bei Veränderungsprozessen) und teambezogenen A</w:t>
            </w:r>
            <w:r>
              <w:rPr>
                <w:rFonts w:eastAsia="Calibri" w:cs="Wiener Melange"/>
                <w:bCs/>
                <w:szCs w:val="20"/>
              </w:rPr>
              <w:t xml:space="preserve">ufgaben (zB </w:t>
            </w:r>
            <w:r w:rsidRPr="00FB247C">
              <w:rPr>
                <w:rFonts w:eastAsia="Calibri" w:cs="Wiener Melange"/>
                <w:bCs/>
                <w:szCs w:val="20"/>
              </w:rPr>
              <w:t>Teambesprechungen, Teamsupervision) zur Gewährleistung eines reibungslosen Betriebsabl</w:t>
            </w:r>
            <w:r>
              <w:rPr>
                <w:rFonts w:eastAsia="Calibri" w:cs="Wiener Melange"/>
                <w:bCs/>
                <w:szCs w:val="20"/>
              </w:rPr>
              <w:t>aufes im Rahmen des Berufsbilden</w:t>
            </w:r>
          </w:p>
          <w:p w14:paraId="149E4B88" w14:textId="77777777" w:rsidR="00C13A2F" w:rsidRPr="00DE3674" w:rsidRDefault="00DE3674" w:rsidP="00DE367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 w:cs="Wiener Melange"/>
                <w:bCs/>
                <w:szCs w:val="20"/>
              </w:rPr>
            </w:pPr>
            <w:r w:rsidRPr="00DE3674">
              <w:rPr>
                <w:rFonts w:eastAsia="Calibri" w:cs="Wiener Melange"/>
                <w:bCs/>
                <w:szCs w:val="20"/>
              </w:rPr>
              <w:t xml:space="preserve">Auseinandersetzung mit berufsspezifischen Neuerungen </w:t>
            </w:r>
          </w:p>
          <w:p w14:paraId="17C457EE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626E0FCA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360996B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BEA59F7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088A2623" w14:textId="77777777" w:rsidR="00207C6E" w:rsidRDefault="00F71FB4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6E5B22E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5B3C46CB" w14:textId="77777777" w:rsidR="00207C6E" w:rsidRPr="00207C6E" w:rsidRDefault="00207C6E" w:rsidP="00207C6E">
      <w:pPr>
        <w:rPr>
          <w:rFonts w:cs="Wiener Melange"/>
          <w:szCs w:val="20"/>
        </w:rPr>
      </w:pPr>
    </w:p>
    <w:p w14:paraId="3274AEA4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415C9BB3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8CDFEDE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31B74026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</w:p>
    <w:p w14:paraId="5E24BFCE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42DF1F0C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04B6E7B4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77E39DC8" w14:textId="77777777" w:rsidR="00207C6E" w:rsidRPr="00207C6E" w:rsidRDefault="00207C6E" w:rsidP="00207C6E">
      <w:pPr>
        <w:rPr>
          <w:rFonts w:cs="Wiener Melange"/>
          <w:szCs w:val="20"/>
        </w:rPr>
      </w:pPr>
    </w:p>
    <w:p w14:paraId="7229071A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>Wien, am …………………………………….</w:t>
      </w:r>
    </w:p>
    <w:p w14:paraId="2B025D9E" w14:textId="77777777" w:rsidR="00207C6E" w:rsidRPr="00207C6E" w:rsidRDefault="00207C6E" w:rsidP="00207C6E">
      <w:pPr>
        <w:rPr>
          <w:rFonts w:cs="Wiener Melange"/>
          <w:szCs w:val="20"/>
        </w:rPr>
      </w:pPr>
    </w:p>
    <w:p w14:paraId="14CE42E7" w14:textId="77777777" w:rsidR="004F2E35" w:rsidRPr="00207C6E" w:rsidRDefault="004F2E35" w:rsidP="001E7E47"/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DD2B6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6F1BEAC6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3F6A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716DD531" wp14:editId="1D98A12E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ABBF" w14:textId="77777777" w:rsidR="00F71FB4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036C163D" wp14:editId="649DE24C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F53B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61569BD1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317B6" w14:textId="77777777" w:rsidR="00F71FB4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0E16274" w14:textId="77777777" w:rsidR="00F71FB4" w:rsidRDefault="00F71FB4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B5FE" w14:textId="77777777" w:rsidR="00F71FB4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A23AE7" w:rsidRPr="00A23AE7">
      <w:rPr>
        <w:rStyle w:val="Seitenzahl"/>
        <w:rFonts w:asciiTheme="minorHAnsi" w:hAnsiTheme="minorHAnsi"/>
        <w:noProof/>
        <w:szCs w:val="20"/>
        <w:lang w:val="de-DE"/>
      </w:rPr>
      <w:t>4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A23AE7" w:rsidRPr="00A23AE7">
        <w:rPr>
          <w:rStyle w:val="Seitenzahl"/>
          <w:rFonts w:asciiTheme="minorHAnsi" w:hAnsiTheme="minorHAnsi"/>
          <w:noProof/>
          <w:szCs w:val="20"/>
          <w:lang w:val="de-DE"/>
        </w:rPr>
        <w:t>4</w:t>
      </w:r>
    </w:fldSimple>
  </w:p>
  <w:p w14:paraId="00189816" w14:textId="77777777" w:rsidR="00F71FB4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251D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6FA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1614255">
    <w:abstractNumId w:val="1"/>
  </w:num>
  <w:num w:numId="2" w16cid:durableId="1158769318">
    <w:abstractNumId w:val="0"/>
  </w:num>
  <w:num w:numId="3" w16cid:durableId="1726025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30733"/>
    <w:rsid w:val="001E7E47"/>
    <w:rsid w:val="00207C6E"/>
    <w:rsid w:val="002260FD"/>
    <w:rsid w:val="002B49DC"/>
    <w:rsid w:val="002C3384"/>
    <w:rsid w:val="00300B5A"/>
    <w:rsid w:val="003C30F4"/>
    <w:rsid w:val="003E6F5D"/>
    <w:rsid w:val="004211BB"/>
    <w:rsid w:val="004433BF"/>
    <w:rsid w:val="00470A28"/>
    <w:rsid w:val="004E2E05"/>
    <w:rsid w:val="004E70BA"/>
    <w:rsid w:val="004E70DA"/>
    <w:rsid w:val="004F2E35"/>
    <w:rsid w:val="005461F0"/>
    <w:rsid w:val="005557DD"/>
    <w:rsid w:val="00590724"/>
    <w:rsid w:val="005D7AFF"/>
    <w:rsid w:val="00634874"/>
    <w:rsid w:val="00666408"/>
    <w:rsid w:val="00680BA6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D3F25"/>
    <w:rsid w:val="00A1385C"/>
    <w:rsid w:val="00A23AE7"/>
    <w:rsid w:val="00A744A3"/>
    <w:rsid w:val="00A909E5"/>
    <w:rsid w:val="00AF0AF7"/>
    <w:rsid w:val="00AF167F"/>
    <w:rsid w:val="00B17B6C"/>
    <w:rsid w:val="00B21790"/>
    <w:rsid w:val="00B26C7C"/>
    <w:rsid w:val="00B27363"/>
    <w:rsid w:val="00C13A2F"/>
    <w:rsid w:val="00C44D0B"/>
    <w:rsid w:val="00C5194D"/>
    <w:rsid w:val="00C56A5D"/>
    <w:rsid w:val="00C61CD7"/>
    <w:rsid w:val="00CC60BE"/>
    <w:rsid w:val="00D52926"/>
    <w:rsid w:val="00D85A95"/>
    <w:rsid w:val="00D87492"/>
    <w:rsid w:val="00DA390C"/>
    <w:rsid w:val="00DE3674"/>
    <w:rsid w:val="00E359EE"/>
    <w:rsid w:val="00E73AC5"/>
    <w:rsid w:val="00E740F6"/>
    <w:rsid w:val="00EC5F4D"/>
    <w:rsid w:val="00F26412"/>
    <w:rsid w:val="00F3626D"/>
    <w:rsid w:val="00F4275D"/>
    <w:rsid w:val="00F4718F"/>
    <w:rsid w:val="00F662F1"/>
    <w:rsid w:val="00F662F5"/>
    <w:rsid w:val="00F67ECE"/>
    <w:rsid w:val="00F71FB4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C938860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Lehner-Baumgartner Eva</cp:lastModifiedBy>
  <cp:revision>3</cp:revision>
  <cp:lastPrinted>2021-07-19T11:07:00Z</cp:lastPrinted>
  <dcterms:created xsi:type="dcterms:W3CDTF">2024-10-04T11:18:00Z</dcterms:created>
  <dcterms:modified xsi:type="dcterms:W3CDTF">2026-02-10T08:50:00Z</dcterms:modified>
  <cp:category/>
</cp:coreProperties>
</file>