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E3C2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B547692" w14:textId="039CDD5A" w:rsidR="00C646C8" w:rsidRPr="00160935" w:rsidRDefault="00076A8F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A05434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4B88A272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255AADD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748D9A8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CCD82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401CC46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6EDE2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734D4A3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252E4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3571C2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id w:val="-1143036058"/>
              <w:placeholder>
                <w:docPart w:val="3ED1F4689C9C4B7CA659CB014DB018A4"/>
              </w:placeholder>
            </w:sdtPr>
            <w:sdtEndPr/>
            <w:sdtContent>
              <w:sdt>
                <w:sdtPr>
                  <w:rPr>
                    <w:highlight w:val="lightGray"/>
                  </w:rPr>
                  <w:id w:val="458306525"/>
                  <w:placeholder>
                    <w:docPart w:val="E0380BADE6354E198E79EEC8EF61CF18"/>
                  </w:placeholder>
                </w:sdtPr>
                <w:sdtEndPr/>
                <w:sdtContent>
                  <w:p w14:paraId="686CE481" w14:textId="343651E6" w:rsidR="00C646C8" w:rsidRPr="00A05434" w:rsidRDefault="00A05434" w:rsidP="00A05434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Univ. Klinik für </w:t>
                    </w:r>
                    <w:proofErr w:type="spellStart"/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PMR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u</w:t>
                    </w:r>
                    <w:r w:rsidRP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</w:t>
                    </w:r>
                    <w:proofErr w:type="spellEnd"/>
                  </w:p>
                </w:sdtContent>
              </w:sdt>
            </w:sdtContent>
          </w:sdt>
          <w:p w14:paraId="3487282B" w14:textId="646AAE4B" w:rsidR="002F630A" w:rsidRPr="003571C2" w:rsidRDefault="00B747FA" w:rsidP="00C646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573660076"/>
                    <w:placeholder>
                      <w:docPart w:val="2D1D19DCCEE14F979410AF2EEE4A99AF"/>
                    </w:placeholder>
                  </w:sdtPr>
                  <w:sdtEndPr>
                    <w:rPr>
                      <w:i/>
                    </w:rPr>
                  </w:sdtEndPr>
                  <w:sdtContent>
                    <w:r w:rsidR="00A05434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Bereich Chirurgie </w:t>
                    </w:r>
                  </w:sdtContent>
                </w:sdt>
              </w:sdtContent>
            </w:sdt>
          </w:p>
        </w:tc>
      </w:tr>
      <w:tr w:rsidR="002F630A" w:rsidRPr="003571C2" w14:paraId="5748942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AA7618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2558E7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09BD19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66852F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B42B8EC" w14:textId="79ADDEF6" w:rsidR="002F630A" w:rsidRPr="003571C2" w:rsidRDefault="004D6E07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F630A" w:rsidRPr="003571C2" w14:paraId="2F245CA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68C7AB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4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64DBBA4" w14:textId="50C5C76B" w:rsidR="002F630A" w:rsidRPr="003571C2" w:rsidRDefault="0030655E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</w:t>
                </w:r>
                <w:r w:rsidR="00076A8F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4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.202</w:t>
                </w:r>
                <w:r w:rsidR="00076A8F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6</w:t>
                </w:r>
              </w:p>
            </w:tc>
          </w:sdtContent>
        </w:sdt>
      </w:tr>
      <w:tr w:rsidR="002F630A" w:rsidRPr="003571C2" w14:paraId="0AD0E0C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02E62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744599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42C924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1CF5552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37D023C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A4C3F2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1FCDF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12CDD1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12B625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868CEBF" w14:textId="066675A8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599EAAD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6F900C0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65A88B7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70C622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11D6107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F204FF8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39A3DEC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FB8B82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623B8F2" w14:textId="77777777" w:rsidR="005A1688" w:rsidRPr="003571C2" w:rsidRDefault="00076A8F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266804792"/>
                  <w:placeholder>
                    <w:docPart w:val="029502D9D6AA4597B54D48501BA418FC"/>
                  </w:placeholder>
                </w:sdtPr>
                <w:sdtEndPr/>
                <w:sdtContent>
                  <w:p w14:paraId="237AD0AA" w14:textId="2F11E4FE" w:rsidR="005A1688" w:rsidRPr="00A05434" w:rsidRDefault="00ED72FC" w:rsidP="005D5570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Sonja Bachinger</w:t>
                    </w:r>
                  </w:p>
                </w:sdtContent>
              </w:sdt>
            </w:sdtContent>
          </w:sdt>
        </w:tc>
      </w:tr>
      <w:tr w:rsidR="005A1688" w:rsidRPr="003571C2" w14:paraId="5B1068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A73E87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5116BC00" w14:textId="7442D2C3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  <w:r w:rsidR="00A0543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</w:t>
                </w:r>
              </w:p>
            </w:sdtContent>
          </w:sdt>
          <w:p w14:paraId="7037289C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0F1DD5FF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06A74BB7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0F4DE21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793EC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969DCCB" w14:textId="6BADCECE" w:rsidR="005A1688" w:rsidRPr="003571C2" w:rsidRDefault="00D729CF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3D480753" w14:textId="4FC2B6D2" w:rsidR="005A1688" w:rsidRPr="003571C2" w:rsidRDefault="00ED72FC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6449D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E7EF50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1D4B12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279DA80C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6BFF92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16068C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AA0901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CC43D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F831EC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5440EBE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59A69917" w14:textId="19774B8F" w:rsidR="00B947F7" w:rsidRPr="003571C2" w:rsidRDefault="00430C36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</w:sdtPr>
            <w:sdtEndPr/>
            <w:sdtContent>
              <w:p w14:paraId="674BEC95" w14:textId="4B4ADDE5" w:rsidR="00B947F7" w:rsidRPr="003571C2" w:rsidRDefault="00430C36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---</w:t>
                </w:r>
              </w:p>
            </w:sdtContent>
          </w:sdt>
        </w:tc>
      </w:tr>
      <w:tr w:rsidR="00B947F7" w:rsidRPr="003571C2" w14:paraId="5480BD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C726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C1D506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BA2269B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473264092"/>
                <w:placeholder>
                  <w:docPart w:val="F2C9FFA243FE4343881441AE6A3DFCEC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76AFE212" w14:textId="59CA4E83" w:rsidR="00B947F7" w:rsidRPr="003571C2" w:rsidRDefault="00A05434" w:rsidP="00B947F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Die Mitarbeiter*innen der gehobenen medizinisch-technischen Dienste haben im Rahmen ihrer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Berufsaufübung</w:t>
                    </w:r>
                    <w:proofErr w:type="spellEnd"/>
                    <w: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 jene Berufspflichten zu erfüllen, die im MTD-Gesetzgeregelt sind</w:t>
                    </w:r>
                  </w:p>
                </w:tc>
              </w:sdtContent>
            </w:sdt>
          </w:sdtContent>
        </w:sdt>
      </w:tr>
      <w:tr w:rsidR="00B947F7" w:rsidRPr="003571C2" w14:paraId="194ECC3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F6C0E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A52E603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31CF6AA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EFE477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C09152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037E0A96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568C8A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6FE57B7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51BD654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9E457A5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8034DD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0CC384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D3B989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25A4986" w14:textId="31D1CBE8" w:rsidR="00B947F7" w:rsidRPr="003571C2" w:rsidRDefault="00430C36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---</w:t>
                </w:r>
              </w:p>
            </w:tc>
          </w:sdtContent>
        </w:sdt>
      </w:tr>
      <w:tr w:rsidR="00B947F7" w:rsidRPr="003571C2" w14:paraId="7EB8BBB2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3ABEA9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55451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19C51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00586A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F0BE9E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6DC530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2AC0D8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5D90CB8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6091124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69353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82B4F6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0C8A4FA7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76358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370646727"/>
                  <w:placeholder>
                    <w:docPart w:val="14C66BB733014C2DA57560700B4985EC"/>
                  </w:placeholder>
                </w:sdtPr>
                <w:sdtEndPr/>
                <w:sdtContent>
                  <w:p w14:paraId="7ACC8083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AKH Wien</w:t>
                    </w:r>
                  </w:p>
                  <w:p w14:paraId="126B0B77" w14:textId="77777777" w:rsidR="00A05434" w:rsidRDefault="00A05434" w:rsidP="00A05434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  <w:p w14:paraId="29F08E28" w14:textId="3F65361A" w:rsidR="00B947F7" w:rsidRPr="003571C2" w:rsidRDefault="00076A8F" w:rsidP="00B947F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B947F7" w:rsidRPr="003571C2" w14:paraId="5F30285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1E793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791CC14A" w14:textId="030E713B" w:rsidR="00B947F7" w:rsidRPr="00A05434" w:rsidRDefault="0030655E" w:rsidP="00B947F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947F7" w:rsidRPr="003571C2" w14:paraId="27B113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87B6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2627F0E" w14:textId="292990FA" w:rsidR="00B947F7" w:rsidRPr="003571C2" w:rsidRDefault="00076A8F" w:rsidP="00B947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A0543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237827">
                  <w:rPr>
                    <w:rFonts w:ascii="Wiener Melange" w:hAnsi="Wiener Melange" w:cs="Wiener Melange"/>
                    <w:bCs/>
                    <w:szCs w:val="20"/>
                  </w:rPr>
                  <w:t xml:space="preserve">0 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0783B099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4F583A22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6BAFBCD" w14:textId="77777777" w:rsidR="00B947F7" w:rsidRPr="003571C2" w:rsidRDefault="00076A8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4E5AABF5" w14:textId="2A997297" w:rsidR="00B947F7" w:rsidRPr="00C16482" w:rsidRDefault="00076A8F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3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DF4386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21A81D8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01F3954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D238CD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27DF2FBC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3836FD0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09635E3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D9E035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49D1EC7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8B16DE5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089E5F0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6A89BF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333469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E6E79AF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F3F0ABC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308BB82C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B253CC8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5E99CBD3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4D2D5191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5E9F0170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50716C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C00C7A0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4F712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59FD01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EFF094C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914ADFC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9635C50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3D932A5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3E78A5A7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577DC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265061C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8A84F38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BF3D22A" w14:textId="77777777" w:rsidR="00B947F7" w:rsidRDefault="00076A8F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F31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3D25F4A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786D11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B0F593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49211573"/>
                  <w:placeholder>
                    <w:docPart w:val="E6ED52E651654A6CA30F369F84FC7B4B"/>
                  </w:placeholder>
                </w:sdtPr>
                <w:sdtEndPr/>
                <w:sdtContent>
                  <w:p w14:paraId="18D25369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57D6A621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Berufsbezogene Administration</w:t>
                    </w:r>
                  </w:p>
                  <w:p w14:paraId="60B028A9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6114D214" w14:textId="77777777" w:rsidR="00A05434" w:rsidRPr="00190916" w:rsidRDefault="00A05434" w:rsidP="00A05434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76CC3EAD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48D64E4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0F6443FD" w14:textId="77777777" w:rsidR="00A05434" w:rsidRDefault="00A05434" w:rsidP="00A0543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14910D7D" w14:textId="77777777" w:rsidR="00A05434" w:rsidRDefault="00A05434" w:rsidP="00A0543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1BBF4051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therapie:</w:t>
                    </w:r>
                  </w:p>
                  <w:p w14:paraId="131316FB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(auch hinsichtlich von Kontraindikationen von therapeutischen Maßnahmen)   </w:t>
                    </w:r>
                  </w:p>
                  <w:p w14:paraId="5E654D75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Beratung hausinterner, klinischer</w:t>
                    </w:r>
                    <w:r w:rsidRPr="00190916">
                      <w:rPr>
                        <w:rFonts w:ascii="Wiener Melange" w:hAnsi="Wiener Melange" w:cs="Wiener Melange"/>
                        <w:color w:val="00B050"/>
                        <w:szCs w:val="20"/>
                      </w:rPr>
                      <w:t xml:space="preserve">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Zuweiser*innen: Information über Indikationen und Möglichkeiten der Physiotherapie</w:t>
                    </w:r>
                  </w:p>
                  <w:p w14:paraId="6F597D22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Physiotherapeutische Zielformulierung - Festlegung der therapeutischen Ziele in Abstimmung mit den Patient*innen</w:t>
                    </w:r>
                  </w:p>
                  <w:p w14:paraId="57227650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*innenspezifischer Voraussetzungen (z. B. Motorik) (siehe spezielle Aufgaben bzw. jeweils gültige Einschulungsinstruktionen der Bereiche)</w:t>
                    </w:r>
                  </w:p>
                  <w:p w14:paraId="6021C9BB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 xml:space="preserve"> Therapie im Einzel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setting bzw. in Form von Ko-Therapie</w:t>
                    </w:r>
                  </w:p>
                  <w:p w14:paraId="0B44EFA4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laufende Evaluierung der gesetzten therapeutischen Maßnahmen und Interventionen unter Berücksichtigung aktueller relevanter Parameter</w:t>
                    </w:r>
                  </w:p>
                  <w:p w14:paraId="6EAA1ED9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0F6E547C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individuell angepasstes Funktionstraining zur Festigung und Erhaltung des Behandlungserfolgs</w:t>
                    </w:r>
                  </w:p>
                  <w:p w14:paraId="16ABD105" w14:textId="77777777" w:rsidR="00A05434" w:rsidRPr="00190916" w:rsidRDefault="00A05434" w:rsidP="00A0543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587E7A97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731E187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Reduzierung der körperlichen Schmerzen</w:t>
                    </w:r>
                  </w:p>
                  <w:p w14:paraId="1FA5B663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Symptomlinderung- und Symptomkontrolle bei Obstipation, Schwäche, Lymphödemen, Fatigue, Angst, Depression</w:t>
                    </w:r>
                  </w:p>
                  <w:p w14:paraId="3352AC3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allgemeinen Verbesserung der Lebensqualität der Patient*innen</w:t>
                    </w:r>
                  </w:p>
                  <w:p w14:paraId="05A66373" w14:textId="146AF630" w:rsidR="00A05434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Physiotherapie bei Störungen der Atemfunktion</w:t>
                    </w:r>
                  </w:p>
                  <w:p w14:paraId="667356FE" w14:textId="221A7AE0" w:rsidR="004D7C79" w:rsidRDefault="004D7C79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Physiotherapie bei Störung des Stütz- und Bewegungsapparates</w:t>
                    </w:r>
                  </w:p>
                  <w:p w14:paraId="6CE89D5E" w14:textId="64A97721" w:rsidR="004D7C79" w:rsidRDefault="004D7C79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Physiottherpaie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bei Störung des </w:t>
                    </w:r>
                    <w:proofErr w:type="spellStart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kardivaskulären</w:t>
                    </w:r>
                    <w:proofErr w:type="spellEnd"/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Systems</w:t>
                    </w:r>
                  </w:p>
                  <w:p w14:paraId="2677DA34" w14:textId="3412B681" w:rsidR="004D7C79" w:rsidRPr="00AE311E" w:rsidRDefault="004D7C79" w:rsidP="00AE311E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lastRenderedPageBreak/>
                      <w:t>Physiotherapeutisches funktionelles Training</w:t>
                    </w:r>
                  </w:p>
                  <w:p w14:paraId="5B41EA99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Behandlung von Patient*innen mit pulmologischen Krankheitsbildern - Differenzierung der Ursache der Atemnot und adäquater Therapieansatz</w:t>
                    </w:r>
                  </w:p>
                  <w:p w14:paraId="0AD1D5CA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Schulung des Pflegepersonals im Umgang mit Atemnot bei pulmologischen Patient*innen</w:t>
                    </w:r>
                  </w:p>
                  <w:p w14:paraId="2F035092" w14:textId="77777777" w:rsidR="00A05434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Trainingstherapie angepasst an das Leistungsvermögen der Patient*innen</w:t>
                    </w:r>
                  </w:p>
                  <w:p w14:paraId="2D36AEA2" w14:textId="77777777" w:rsidR="00A05434" w:rsidRPr="00190916" w:rsidRDefault="00A05434" w:rsidP="00A05434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14:paraId="25D63C2B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Durchführung der Inhalationstherapie, um eine optimale Medikamentendeposition in der Lunge zu gewährleiten.</w:t>
                    </w:r>
                  </w:p>
                  <w:p w14:paraId="26CF03C1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Steigerung der inspiratorischen Atemmuskelkraft u. a. zur Reduktion von Belastungsdyspnoe und Hyperkapnie bei schwer globalinsuffizienten Patient*innen zur Verhinderung des Erfordernisses einer nicht-invasiven Beatmung</w:t>
                    </w:r>
                  </w:p>
                  <w:p w14:paraId="6ECFDD8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Schulung von atemerleichternden Maßnahmen für den Umgangs mit Atemnotsituationen </w:t>
                    </w:r>
                  </w:p>
                  <w:p w14:paraId="37734D47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Sekretfördernde Maßnahmen zur  Reduktion der Sekretmenge und Steigerung der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Sekretexspektoration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sowie Sekretevakuierung und Verbesserung der homogenen Belüftung bei Patient*innen mit künstlichem Luftweg</w:t>
                    </w:r>
                  </w:p>
                  <w:p w14:paraId="5D687BBA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Entblähende Maßnahmen zur Reduktion der Hyperinflation </w:t>
                    </w:r>
                  </w:p>
                  <w:p w14:paraId="0C5F6DBC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Steigerung der exspiratorischen Atemmuskelkraft zur Verbesserung des Peak Cough Flows u.a. bei neuromuskulären Erkrankungen</w:t>
                    </w:r>
                  </w:p>
                  <w:p w14:paraId="44016CA2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Handling im Umgang mit Sauerstoff-Geräten</w:t>
                    </w:r>
                  </w:p>
                  <w:p w14:paraId="05B16A8E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Auswahl geeigneter Sauerstoffgeräte und deren Einschulung zur Tolerierung von Langzeitsauerstoff und Erhalt von Selbstständigkeit und bestmöglicher Lebensqualität </w:t>
                    </w:r>
                  </w:p>
                  <w:p w14:paraId="02518C0D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Auswahl und Anpassung  geeigneter Interfaces und respiratorisches Coaching zur Tolerierung der nicht-invasiven Beatmung durch</w:t>
                    </w:r>
                  </w:p>
                  <w:p w14:paraId="0D76869F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Gezielte Lagerung und inspirationsvertiefende Maßnahmen zur Erreichung einer homogenen Belüftung </w:t>
                    </w:r>
                  </w:p>
                  <w:p w14:paraId="294792DC" w14:textId="06A3A690" w:rsidR="00A05434" w:rsidRPr="0083292A" w:rsidRDefault="00A05434" w:rsidP="0083292A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Hygieneschulung (v.a. Atemtherapiegeräte-Handling) speziell bei Patient*innen mit multiresistenten Erregern zur Reduktion vermeidbarer Übertragungen von Infektionserre</w:t>
                    </w:r>
                    <w:r w:rsidR="0083292A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ger</w:t>
                    </w:r>
                  </w:p>
                  <w:p w14:paraId="39D9BEB0" w14:textId="77777777" w:rsidR="00A05434" w:rsidRPr="00190916" w:rsidRDefault="00A05434" w:rsidP="00A05434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Adaption der inhalativen Medikation in Absprache mit dem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Ärzt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innenteam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 zur Reduktion der Obstruktion sowie der </w:t>
                    </w:r>
                    <w:proofErr w:type="spellStart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Mucolyse</w:t>
                    </w:r>
                    <w:proofErr w:type="spellEnd"/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und Hydratation von zähem Bronchialsekret</w:t>
                    </w:r>
                  </w:p>
                  <w:p w14:paraId="712E4FCF" w14:textId="5AA08985" w:rsidR="00A05434" w:rsidRPr="006841B8" w:rsidRDefault="00A05434" w:rsidP="006841B8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Physiotherapeutische Maßnahmen zur Reduktion der Dyspnoe bei Patient*innen in akuter Atemnotkrise</w:t>
                    </w:r>
                    <w:r w:rsidRPr="006841B8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 xml:space="preserve"> </w:t>
                    </w:r>
                  </w:p>
                  <w:p w14:paraId="751B165D" w14:textId="2F3A5CF5" w:rsidR="00A05434" w:rsidRPr="004D7C79" w:rsidRDefault="00A05434" w:rsidP="004D7C79">
                    <w:pPr>
                      <w:pStyle w:val="Listenabsatz"/>
                      <w:numPr>
                        <w:ilvl w:val="0"/>
                        <w:numId w:val="13"/>
                      </w:numPr>
                      <w:spacing w:line="240" w:lineRule="auto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  <w:r w:rsidRPr="00190916"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  <w:t>Aufklärung über postoperatives Verhalten nach Sternotomie / MIC / TAVI / Amputation / Gefäßrekonstruktion</w:t>
                    </w:r>
                  </w:p>
                  <w:p w14:paraId="2B35EDC4" w14:textId="323BFDFB" w:rsidR="00A05434" w:rsidRPr="004D7C79" w:rsidRDefault="00A05434" w:rsidP="004D7C79">
                    <w:pPr>
                      <w:spacing w:line="240" w:lineRule="auto"/>
                      <w:ind w:left="360"/>
                      <w:rPr>
                        <w:rFonts w:ascii="Wiener Melange" w:eastAsia="Times New Roman" w:hAnsi="Wiener Melange" w:cs="Wiener Melange"/>
                        <w:bCs/>
                        <w:szCs w:val="20"/>
                        <w:lang w:val="de-DE" w:eastAsia="de-DE"/>
                      </w:rPr>
                    </w:pPr>
                  </w:p>
                  <w:p w14:paraId="4EEF4082" w14:textId="77777777" w:rsidR="00A05434" w:rsidRPr="00190916" w:rsidRDefault="00A05434" w:rsidP="00A05434">
                    <w:pPr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</w:p>
                  <w:p w14:paraId="4B8A9FEE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Therapiebegleitende Maßnahmen </w:t>
                    </w: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(Erstellung von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inneninformationen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Übungsprogrammen,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innenschulung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    </w:r>
                  </w:p>
                  <w:p w14:paraId="20264C19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8421E5D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1B93DA56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122BD529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Dokumentation aller berufsspezifisch relevanten Daten und Leistungen nach haus- und abteilungsspezifischen Vorgaben</w:t>
                    </w:r>
                  </w:p>
                  <w:p w14:paraId="369D370C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4855A731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18FBE8DB" w14:textId="77777777" w:rsidR="00A05434" w:rsidRPr="00190916" w:rsidRDefault="00A05434" w:rsidP="00A0543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1320DC2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EAB49D1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3C3BBBDB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5AA28DCF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Therapiepfaden,…</w:t>
                    </w:r>
                  </w:p>
                  <w:p w14:paraId="29272274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D619754" w14:textId="77777777" w:rsidR="00A05434" w:rsidRPr="00190916" w:rsidRDefault="00A05434" w:rsidP="00A0543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03F74D88" w14:textId="77777777" w:rsidR="00A05434" w:rsidRPr="00190916" w:rsidRDefault="00A05434" w:rsidP="00A05434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41660FFB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037FE528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5C86E242" w14:textId="77777777" w:rsidR="00A05434" w:rsidRPr="00190916" w:rsidRDefault="00A05434" w:rsidP="00A05434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3DA2D6B1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2B13208A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7D4189D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3EC107A4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0E4EF8CC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06AB51E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7571A956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247A3EB5" w14:textId="77777777" w:rsidR="00A05434" w:rsidRPr="00190916" w:rsidRDefault="00A05434" w:rsidP="00A0543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00C45FFA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8A2B278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64A5655B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82E4F81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63ACD82F" w14:textId="77777777" w:rsidR="00A05434" w:rsidRPr="00190916" w:rsidRDefault="00A05434" w:rsidP="00A05434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8EE787C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F911F16" w14:textId="77777777" w:rsidR="00A05434" w:rsidRPr="00190916" w:rsidRDefault="00A05434" w:rsidP="00A05434">
                    <w:pPr>
                      <w:numPr>
                        <w:ilvl w:val="1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D627A84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3602E69B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28559B2E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772F098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28C72E0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411FF37C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01CCBC69" w14:textId="77777777" w:rsidR="00A05434" w:rsidRPr="00190916" w:rsidRDefault="00A05434" w:rsidP="00A05434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2664ABE3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F22EF97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A4E79AD" w14:textId="77777777" w:rsidR="00A05434" w:rsidRPr="00190916" w:rsidRDefault="00A05434" w:rsidP="00A05434">
                    <w:pPr>
                      <w:numPr>
                        <w:ilvl w:val="0"/>
                        <w:numId w:val="7"/>
                      </w:num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2F9ECB9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79F48544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lastRenderedPageBreak/>
                      <w:t>Transferierung von aktuellem Wissen in den Betrieb und Weitergabe von neu erworbenen Kenntnissen an die Kolleginnen und Kollegen</w:t>
                    </w:r>
                  </w:p>
                  <w:p w14:paraId="34A96AC1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2713B10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CF3C38F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1EA20A43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 B. Job Rotation,…)</w:t>
                    </w:r>
                  </w:p>
                  <w:p w14:paraId="4970607D" w14:textId="77777777" w:rsidR="00A05434" w:rsidRPr="00190916" w:rsidRDefault="00A05434" w:rsidP="00A0543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Teilnahme an berufsbegleitender und anlassbezogener Teamsupervision analog zu den Richtlinien des Wiener Gesundheitsverbundes (z. B. Freiwilligkeit, Regelmäßigkeit,…)</w:t>
                    </w:r>
                  </w:p>
                  <w:p w14:paraId="7732856E" w14:textId="77777777" w:rsidR="00A05434" w:rsidRPr="00190916" w:rsidRDefault="00A05434" w:rsidP="00A0543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6835CDFC" w14:textId="77777777" w:rsidR="00A05434" w:rsidRDefault="00076A8F" w:rsidP="00A05434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25C9D44E" w14:textId="2628854A" w:rsidR="00B947F7" w:rsidRPr="003571C2" w:rsidRDefault="00076A8F" w:rsidP="00C25946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AE28E40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707805E3" w14:textId="77777777" w:rsidR="00B947F7" w:rsidRPr="003571C2" w:rsidRDefault="00076A8F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1A107AD6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0545138D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460BB75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4A85DB3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0C3715C3" w14:textId="1640CE79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</w:sdtPr>
        <w:sdtEndPr/>
        <w:sdtContent>
          <w:r w:rsidR="004D6E07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384A9256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FDCC56F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738F0525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0C543C4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3AC5A2A0" w14:textId="1703F3B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ED72FC">
            <w:rPr>
              <w:rFonts w:ascii="Wiener Melange" w:hAnsi="Wiener Melange" w:cs="Wiener Melange"/>
              <w:caps/>
              <w:szCs w:val="20"/>
            </w:rPr>
            <w:t xml:space="preserve"> </w:t>
          </w:r>
          <w:r w:rsidR="00A05434">
            <w:rPr>
              <w:rFonts w:ascii="Wiener Melange" w:hAnsi="Wiener Melange" w:cs="Wiener Melange"/>
              <w:caps/>
              <w:szCs w:val="20"/>
            </w:rPr>
            <w:t>bachinger sonja</w:t>
          </w:r>
        </w:sdtContent>
      </w:sdt>
    </w:p>
    <w:p w14:paraId="4AFCA79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59B65965" w14:textId="3405E731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D6E07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 xml:space="preserve"> </w:t>
          </w:r>
        </w:sdtContent>
      </w:sdt>
    </w:p>
    <w:p w14:paraId="4390561A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343F831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19533FD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575E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36E643F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E83D" w14:textId="77777777" w:rsidR="004D6E07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038C9F" w14:textId="77777777" w:rsidR="004D6E07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369D15" w14:textId="77777777" w:rsidR="004D6E07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81F3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83508FF" w14:textId="77777777" w:rsidR="004D6E07" w:rsidRPr="00FD6422" w:rsidRDefault="004D6E07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F038C9F" w14:textId="77777777" w:rsidR="004D6E07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6369D15" w14:textId="77777777" w:rsidR="004D6E07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81F3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83508FF" w14:textId="77777777" w:rsidR="004D6E07" w:rsidRPr="00FD6422" w:rsidRDefault="004D6E07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D45B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1C2DB054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41BFF"/>
    <w:multiLevelType w:val="hybridMultilevel"/>
    <w:tmpl w:val="8110CD4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842949">
    <w:abstractNumId w:val="4"/>
  </w:num>
  <w:num w:numId="2" w16cid:durableId="1620843908">
    <w:abstractNumId w:val="5"/>
  </w:num>
  <w:num w:numId="3" w16cid:durableId="1064570142">
    <w:abstractNumId w:val="8"/>
  </w:num>
  <w:num w:numId="4" w16cid:durableId="1693721891">
    <w:abstractNumId w:val="1"/>
  </w:num>
  <w:num w:numId="5" w16cid:durableId="271978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813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35025">
    <w:abstractNumId w:val="10"/>
  </w:num>
  <w:num w:numId="8" w16cid:durableId="2012753252">
    <w:abstractNumId w:val="13"/>
  </w:num>
  <w:num w:numId="9" w16cid:durableId="1230579712">
    <w:abstractNumId w:val="7"/>
  </w:num>
  <w:num w:numId="10" w16cid:durableId="1519587129">
    <w:abstractNumId w:val="6"/>
  </w:num>
  <w:num w:numId="11" w16cid:durableId="1640694987">
    <w:abstractNumId w:val="15"/>
  </w:num>
  <w:num w:numId="12" w16cid:durableId="1952199025">
    <w:abstractNumId w:val="9"/>
  </w:num>
  <w:num w:numId="13" w16cid:durableId="2015451452">
    <w:abstractNumId w:val="17"/>
  </w:num>
  <w:num w:numId="14" w16cid:durableId="1647003018">
    <w:abstractNumId w:val="12"/>
  </w:num>
  <w:num w:numId="15" w16cid:durableId="1369719295">
    <w:abstractNumId w:val="11"/>
  </w:num>
  <w:num w:numId="16" w16cid:durableId="703989526">
    <w:abstractNumId w:val="0"/>
  </w:num>
  <w:num w:numId="17" w16cid:durableId="1032805187">
    <w:abstractNumId w:val="14"/>
  </w:num>
  <w:num w:numId="18" w16cid:durableId="1150026598">
    <w:abstractNumId w:val="2"/>
  </w:num>
  <w:num w:numId="19" w16cid:durableId="774637728">
    <w:abstractNumId w:val="3"/>
  </w:num>
  <w:num w:numId="20" w16cid:durableId="8176466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76A8F"/>
    <w:rsid w:val="00123D1F"/>
    <w:rsid w:val="00142CFB"/>
    <w:rsid w:val="00226DB5"/>
    <w:rsid w:val="00237827"/>
    <w:rsid w:val="00251A78"/>
    <w:rsid w:val="002A7220"/>
    <w:rsid w:val="002B4FAE"/>
    <w:rsid w:val="002F1C4F"/>
    <w:rsid w:val="002F630A"/>
    <w:rsid w:val="0030655E"/>
    <w:rsid w:val="003251F8"/>
    <w:rsid w:val="003571C2"/>
    <w:rsid w:val="00373154"/>
    <w:rsid w:val="003F083C"/>
    <w:rsid w:val="00430C36"/>
    <w:rsid w:val="00493BC0"/>
    <w:rsid w:val="004D6E07"/>
    <w:rsid w:val="004D7C79"/>
    <w:rsid w:val="00523537"/>
    <w:rsid w:val="005767B7"/>
    <w:rsid w:val="0058691D"/>
    <w:rsid w:val="005A0727"/>
    <w:rsid w:val="005A1688"/>
    <w:rsid w:val="005D5356"/>
    <w:rsid w:val="005D5570"/>
    <w:rsid w:val="005F584B"/>
    <w:rsid w:val="0065603F"/>
    <w:rsid w:val="006841B8"/>
    <w:rsid w:val="00685ADB"/>
    <w:rsid w:val="006905A6"/>
    <w:rsid w:val="006C0BD9"/>
    <w:rsid w:val="00702700"/>
    <w:rsid w:val="007C38FA"/>
    <w:rsid w:val="007C613B"/>
    <w:rsid w:val="007D01BB"/>
    <w:rsid w:val="007D3593"/>
    <w:rsid w:val="007D3781"/>
    <w:rsid w:val="0083292A"/>
    <w:rsid w:val="008616DC"/>
    <w:rsid w:val="00881F31"/>
    <w:rsid w:val="00952EE4"/>
    <w:rsid w:val="009C65A3"/>
    <w:rsid w:val="00A05434"/>
    <w:rsid w:val="00A43FD6"/>
    <w:rsid w:val="00A553F9"/>
    <w:rsid w:val="00A73F58"/>
    <w:rsid w:val="00AE311E"/>
    <w:rsid w:val="00B000F1"/>
    <w:rsid w:val="00B747FA"/>
    <w:rsid w:val="00B947F7"/>
    <w:rsid w:val="00C16482"/>
    <w:rsid w:val="00C25946"/>
    <w:rsid w:val="00C33D33"/>
    <w:rsid w:val="00C646C8"/>
    <w:rsid w:val="00CA6553"/>
    <w:rsid w:val="00CB735F"/>
    <w:rsid w:val="00D202B8"/>
    <w:rsid w:val="00D65BFF"/>
    <w:rsid w:val="00D729CF"/>
    <w:rsid w:val="00E55C22"/>
    <w:rsid w:val="00E85CFC"/>
    <w:rsid w:val="00ED72FC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3F9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3F9"/>
    <w:rPr>
      <w:rFonts w:ascii="Segoe UI" w:hAnsi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0380BADE6354E198E79EEC8EF61C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9AAB4-6BAB-4598-AAFA-604AEE7D392C}"/>
      </w:docPartPr>
      <w:docPartBody>
        <w:p w:rsidR="005D6171" w:rsidRDefault="00AC0413" w:rsidP="00AC0413">
          <w:pPr>
            <w:pStyle w:val="E0380BADE6354E198E79EEC8EF61CF18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2D1D19DCCEE14F979410AF2EEE4A9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6B39E-162D-4BC5-98B6-960E4F2C7AE6}"/>
      </w:docPartPr>
      <w:docPartBody>
        <w:p w:rsidR="005D6171" w:rsidRDefault="00AC0413" w:rsidP="00AC0413">
          <w:pPr>
            <w:pStyle w:val="2D1D19DCCEE14F979410AF2EEE4A99A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502D9D6AA4597B54D48501BA41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B6680-3E6B-4091-A72F-B60C210A0C15}"/>
      </w:docPartPr>
      <w:docPartBody>
        <w:p w:rsidR="005D6171" w:rsidRDefault="00AC0413" w:rsidP="00AC0413">
          <w:pPr>
            <w:pStyle w:val="029502D9D6AA4597B54D48501BA418F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F2C9FFA243FE4343881441AE6A3D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C9155-A51A-4EFF-8D2E-908BD7E136EB}"/>
      </w:docPartPr>
      <w:docPartBody>
        <w:p w:rsidR="005D6171" w:rsidRDefault="00AC0413" w:rsidP="00AC0413">
          <w:pPr>
            <w:pStyle w:val="F2C9FFA243FE4343881441AE6A3DFCE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14C66BB733014C2DA57560700B498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3B57F0-4D90-4D4E-8344-D486F59CED1B}"/>
      </w:docPartPr>
      <w:docPartBody>
        <w:p w:rsidR="005D6171" w:rsidRDefault="00AC0413" w:rsidP="00AC0413">
          <w:pPr>
            <w:pStyle w:val="14C66BB733014C2DA57560700B4985EC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E6ED52E651654A6CA30F369F84FC7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199C-17D4-4E76-BA77-3208928B15A5}"/>
      </w:docPartPr>
      <w:docPartBody>
        <w:p w:rsidR="005D6171" w:rsidRDefault="00AC0413" w:rsidP="00AC0413">
          <w:pPr>
            <w:pStyle w:val="E6ED52E651654A6CA30F369F84FC7B4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222AF4"/>
    <w:rsid w:val="002A2382"/>
    <w:rsid w:val="002A7C50"/>
    <w:rsid w:val="003D3055"/>
    <w:rsid w:val="0058691D"/>
    <w:rsid w:val="005D6171"/>
    <w:rsid w:val="007E23A4"/>
    <w:rsid w:val="00803BBA"/>
    <w:rsid w:val="00931C86"/>
    <w:rsid w:val="00AA6BA1"/>
    <w:rsid w:val="00AC0413"/>
    <w:rsid w:val="00B000F1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413"/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380BADE6354E198E79EEC8EF61CF18">
    <w:name w:val="E0380BADE6354E198E79EEC8EF61CF18"/>
    <w:rsid w:val="00AC0413"/>
    <w:rPr>
      <w:lang w:val="de-AT" w:eastAsia="de-AT"/>
    </w:rPr>
  </w:style>
  <w:style w:type="paragraph" w:customStyle="1" w:styleId="2D1D19DCCEE14F979410AF2EEE4A99AF">
    <w:name w:val="2D1D19DCCEE14F979410AF2EEE4A99AF"/>
    <w:rsid w:val="00AC0413"/>
    <w:rPr>
      <w:lang w:val="de-AT" w:eastAsia="de-AT"/>
    </w:rPr>
  </w:style>
  <w:style w:type="paragraph" w:customStyle="1" w:styleId="029502D9D6AA4597B54D48501BA418FC">
    <w:name w:val="029502D9D6AA4597B54D48501BA418FC"/>
    <w:rsid w:val="00AC0413"/>
    <w:rPr>
      <w:lang w:val="de-AT" w:eastAsia="de-AT"/>
    </w:rPr>
  </w:style>
  <w:style w:type="paragraph" w:customStyle="1" w:styleId="F2C9FFA243FE4343881441AE6A3DFCEC">
    <w:name w:val="F2C9FFA243FE4343881441AE6A3DFCEC"/>
    <w:rsid w:val="00AC0413"/>
    <w:rPr>
      <w:lang w:val="de-AT" w:eastAsia="de-AT"/>
    </w:rPr>
  </w:style>
  <w:style w:type="paragraph" w:customStyle="1" w:styleId="14C66BB733014C2DA57560700B4985EC">
    <w:name w:val="14C66BB733014C2DA57560700B4985EC"/>
    <w:rsid w:val="00AC0413"/>
    <w:rPr>
      <w:lang w:val="de-AT" w:eastAsia="de-AT"/>
    </w:rPr>
  </w:style>
  <w:style w:type="paragraph" w:customStyle="1" w:styleId="E6ED52E651654A6CA30F369F84FC7B4B">
    <w:name w:val="E6ED52E651654A6CA30F369F84FC7B4B"/>
    <w:rsid w:val="00AC0413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B30B-2670-4185-99A3-DD056152450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cbe09c0-a32a-4ef3-b294-cb551e9bfc1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1811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Bachinger Sonja</cp:lastModifiedBy>
  <cp:revision>7</cp:revision>
  <cp:lastPrinted>2024-09-20T07:17:00Z</cp:lastPrinted>
  <dcterms:created xsi:type="dcterms:W3CDTF">2024-09-20T07:24:00Z</dcterms:created>
  <dcterms:modified xsi:type="dcterms:W3CDTF">2026-04-10T09:34:00Z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