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141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4680"/>
      </w:tblGrid>
      <w:tr w:rsidR="00450A39" w:rsidRPr="002A336E" w14:paraId="723DF91D" w14:textId="77777777" w:rsidTr="00F8232E">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14:paraId="638EA432" w14:textId="77777777" w:rsidR="00450A39" w:rsidRPr="002A336E" w:rsidRDefault="00450A39" w:rsidP="00F8232E">
            <w:pPr>
              <w:pStyle w:val="Listenabsatz"/>
              <w:autoSpaceDE w:val="0"/>
              <w:autoSpaceDN w:val="0"/>
              <w:adjustRightInd w:val="0"/>
              <w:spacing w:before="120" w:after="120"/>
              <w:ind w:left="34"/>
              <w:contextualSpacing w:val="0"/>
              <w:jc w:val="center"/>
              <w:rPr>
                <w:rFonts w:cs="Wiener Melange"/>
                <w:b/>
                <w:bCs/>
                <w:sz w:val="32"/>
                <w:szCs w:val="32"/>
              </w:rPr>
            </w:pPr>
            <w:r w:rsidRPr="00ED0008">
              <w:rPr>
                <w:rFonts w:cs="Wiener Melange"/>
                <w:b/>
                <w:bCs/>
                <w:sz w:val="28"/>
                <w:szCs w:val="32"/>
              </w:rPr>
              <w:t>Anforderungsprofil</w:t>
            </w:r>
          </w:p>
        </w:tc>
      </w:tr>
      <w:tr w:rsidR="00450A39" w:rsidRPr="00991191" w14:paraId="43C452F9" w14:textId="77777777" w:rsidTr="00F8232E">
        <w:trPr>
          <w:trHeight w:val="498"/>
        </w:trPr>
        <w:tc>
          <w:tcPr>
            <w:tcW w:w="4676" w:type="dxa"/>
            <w:tcBorders>
              <w:left w:val="single" w:sz="4" w:space="0" w:color="000000" w:themeColor="text1"/>
            </w:tcBorders>
            <w:vAlign w:val="center"/>
          </w:tcPr>
          <w:p w14:paraId="4E8ABD67" w14:textId="77777777" w:rsidR="00450A39" w:rsidRPr="00991191" w:rsidRDefault="00450A39" w:rsidP="0094091A">
            <w:pPr>
              <w:pStyle w:val="Listenabsatz"/>
              <w:autoSpaceDE w:val="0"/>
              <w:autoSpaceDN w:val="0"/>
              <w:adjustRightInd w:val="0"/>
              <w:spacing w:after="0" w:line="240" w:lineRule="auto"/>
              <w:ind w:left="0"/>
              <w:contextualSpacing w:val="0"/>
              <w:jc w:val="both"/>
              <w:rPr>
                <w:rFonts w:cs="Wiener Melange"/>
                <w:b/>
                <w:bCs/>
                <w:szCs w:val="20"/>
              </w:rPr>
            </w:pPr>
            <w:r w:rsidRPr="0094091A">
              <w:rPr>
                <w:rFonts w:eastAsia="Calibri" w:cs="Wiener Melange"/>
                <w:b/>
                <w:bCs/>
                <w:color w:val="auto"/>
                <w:sz w:val="22"/>
                <w:szCs w:val="22"/>
                <w:lang w:val="de-AT"/>
              </w:rPr>
              <w:t>Erstellungsdatum</w:t>
            </w:r>
            <w:r w:rsidRPr="00991191">
              <w:rPr>
                <w:rFonts w:cs="Wiener Melange"/>
                <w:b/>
                <w:bCs/>
                <w:szCs w:val="20"/>
              </w:rPr>
              <w:t xml:space="preserve"> </w:t>
            </w:r>
          </w:p>
        </w:tc>
        <w:tc>
          <w:tcPr>
            <w:tcW w:w="4680" w:type="dxa"/>
            <w:vAlign w:val="center"/>
          </w:tcPr>
          <w:p w14:paraId="3B90F99A" w14:textId="1D159EEE" w:rsidR="00450A39" w:rsidRPr="0094091A" w:rsidRDefault="0094091A" w:rsidP="0094091A">
            <w:pPr>
              <w:pStyle w:val="Listenabsatz"/>
              <w:autoSpaceDE w:val="0"/>
              <w:autoSpaceDN w:val="0"/>
              <w:adjustRightInd w:val="0"/>
              <w:spacing w:after="0" w:line="240" w:lineRule="atLeast"/>
              <w:ind w:left="0"/>
              <w:contextualSpacing w:val="0"/>
              <w:jc w:val="both"/>
              <w:rPr>
                <w:rFonts w:eastAsia="Calibri" w:cs="Wiener Melange"/>
                <w:bCs/>
                <w:color w:val="auto"/>
                <w:sz w:val="22"/>
                <w:szCs w:val="32"/>
                <w:lang w:val="de-AT"/>
              </w:rPr>
            </w:pPr>
            <w:r w:rsidRPr="0094091A">
              <w:rPr>
                <w:rFonts w:eastAsia="Calibri" w:cs="Wiener Melange"/>
                <w:bCs/>
                <w:color w:val="auto"/>
                <w:sz w:val="22"/>
                <w:szCs w:val="32"/>
                <w:lang w:val="de-AT"/>
              </w:rPr>
              <w:t>04/2026</w:t>
            </w:r>
          </w:p>
        </w:tc>
      </w:tr>
      <w:tr w:rsidR="00450A39" w:rsidRPr="00991191" w14:paraId="44E23AC3" w14:textId="77777777" w:rsidTr="00F8232E">
        <w:trPr>
          <w:trHeight w:hRule="exact" w:val="567"/>
        </w:trPr>
        <w:tc>
          <w:tcPr>
            <w:tcW w:w="9356" w:type="dxa"/>
            <w:gridSpan w:val="2"/>
            <w:tcBorders>
              <w:left w:val="single" w:sz="4" w:space="0" w:color="000000" w:themeColor="text1"/>
            </w:tcBorders>
            <w:shd w:val="clear" w:color="auto" w:fill="F8EFBD"/>
            <w:vAlign w:val="center"/>
          </w:tcPr>
          <w:p w14:paraId="5DB005FA" w14:textId="77777777" w:rsidR="00450A39" w:rsidRPr="001B5754" w:rsidRDefault="00450A39" w:rsidP="001B5754">
            <w:pPr>
              <w:pStyle w:val="Listenabsatz"/>
              <w:numPr>
                <w:ilvl w:val="0"/>
                <w:numId w:val="6"/>
              </w:numPr>
              <w:autoSpaceDE w:val="0"/>
              <w:autoSpaceDN w:val="0"/>
              <w:adjustRightInd w:val="0"/>
              <w:spacing w:after="0" w:line="240" w:lineRule="auto"/>
              <w:ind w:left="447" w:hanging="283"/>
              <w:rPr>
                <w:rFonts w:cs="Wiener Melange"/>
                <w:b/>
                <w:bCs/>
                <w:szCs w:val="20"/>
              </w:rPr>
            </w:pPr>
            <w:r w:rsidRPr="00495A0E">
              <w:rPr>
                <w:rFonts w:cs="Wiener Melange"/>
                <w:b/>
                <w:bCs/>
                <w:sz w:val="22"/>
                <w:szCs w:val="22"/>
              </w:rPr>
              <w:t xml:space="preserve">Allgemeine Informationen zur Stelle </w:t>
            </w:r>
          </w:p>
        </w:tc>
      </w:tr>
      <w:tr w:rsidR="00450A39" w:rsidRPr="00991191" w14:paraId="167650F1" w14:textId="77777777" w:rsidTr="00F8232E">
        <w:trPr>
          <w:trHeight w:val="567"/>
        </w:trPr>
        <w:tc>
          <w:tcPr>
            <w:tcW w:w="9356" w:type="dxa"/>
            <w:gridSpan w:val="2"/>
            <w:tcBorders>
              <w:left w:val="single" w:sz="4" w:space="0" w:color="000000" w:themeColor="text1"/>
            </w:tcBorders>
            <w:shd w:val="clear" w:color="auto" w:fill="FFFFFF" w:themeFill="background1"/>
            <w:vAlign w:val="center"/>
          </w:tcPr>
          <w:p w14:paraId="35F516BE" w14:textId="5ECE2D5F" w:rsidR="00450A39" w:rsidRPr="0094091A" w:rsidRDefault="00782E92" w:rsidP="0094091A">
            <w:pPr>
              <w:pStyle w:val="Listenabsatz"/>
              <w:autoSpaceDE w:val="0"/>
              <w:autoSpaceDN w:val="0"/>
              <w:adjustRightInd w:val="0"/>
              <w:spacing w:after="0" w:line="240" w:lineRule="auto"/>
              <w:ind w:left="460"/>
              <w:jc w:val="both"/>
              <w:rPr>
                <w:rFonts w:cs="Wiener Melange"/>
                <w:bCs/>
                <w:szCs w:val="20"/>
              </w:rPr>
            </w:pPr>
            <w:r w:rsidRPr="0094091A">
              <w:rPr>
                <w:rFonts w:cs="Wiener Melange"/>
                <w:bCs/>
                <w:szCs w:val="20"/>
              </w:rPr>
              <w:t>Wirtschaftliche und administrative Angelegenheiten (VDR)/ Klinische</w:t>
            </w:r>
            <w:r w:rsidR="0094091A" w:rsidRPr="0094091A">
              <w:rPr>
                <w:rFonts w:cs="Wiener Melange"/>
                <w:bCs/>
                <w:szCs w:val="20"/>
              </w:rPr>
              <w:t xml:space="preserve"> </w:t>
            </w:r>
            <w:r w:rsidRPr="0094091A">
              <w:rPr>
                <w:rFonts w:cs="Wiener Melange"/>
                <w:bCs/>
                <w:szCs w:val="20"/>
              </w:rPr>
              <w:t xml:space="preserve">Administration/Teamleitung </w:t>
            </w:r>
            <w:r w:rsidR="0094091A" w:rsidRPr="0094091A">
              <w:rPr>
                <w:rFonts w:cs="Wiener Melange"/>
                <w:bCs/>
                <w:szCs w:val="20"/>
              </w:rPr>
              <w:t>Ambulanzleitstelle</w:t>
            </w:r>
          </w:p>
        </w:tc>
      </w:tr>
      <w:tr w:rsidR="00450A39" w:rsidRPr="00991191" w14:paraId="3B1CC81F" w14:textId="77777777" w:rsidTr="00F8232E">
        <w:trPr>
          <w:trHeight w:hRule="exact" w:val="1619"/>
        </w:trPr>
        <w:tc>
          <w:tcPr>
            <w:tcW w:w="9356" w:type="dxa"/>
            <w:gridSpan w:val="2"/>
            <w:tcBorders>
              <w:left w:val="single" w:sz="4" w:space="0" w:color="000000" w:themeColor="text1"/>
            </w:tcBorders>
            <w:shd w:val="clear" w:color="auto" w:fill="F8EFBD"/>
            <w:vAlign w:val="center"/>
          </w:tcPr>
          <w:p w14:paraId="540BDFD4" w14:textId="77777777" w:rsidR="00450A39" w:rsidRPr="00495A0E" w:rsidRDefault="00450A39" w:rsidP="001B5754">
            <w:pPr>
              <w:pStyle w:val="Listenabsatz"/>
              <w:numPr>
                <w:ilvl w:val="0"/>
                <w:numId w:val="6"/>
              </w:numPr>
              <w:autoSpaceDE w:val="0"/>
              <w:autoSpaceDN w:val="0"/>
              <w:adjustRightInd w:val="0"/>
              <w:spacing w:after="0" w:line="240" w:lineRule="auto"/>
              <w:ind w:left="447" w:hanging="283"/>
              <w:rPr>
                <w:rFonts w:cs="Wiener Melange"/>
                <w:b/>
                <w:bCs/>
                <w:sz w:val="22"/>
                <w:szCs w:val="22"/>
              </w:rPr>
            </w:pPr>
            <w:r w:rsidRPr="00495A0E">
              <w:rPr>
                <w:rFonts w:cs="Wiener Melange"/>
                <w:b/>
                <w:bCs/>
                <w:sz w:val="22"/>
                <w:szCs w:val="22"/>
              </w:rPr>
              <w:t>Formalvoraussetzungen</w:t>
            </w:r>
          </w:p>
          <w:p w14:paraId="66969D48" w14:textId="77777777" w:rsidR="00450A39" w:rsidRPr="00991191" w:rsidRDefault="00450A39" w:rsidP="00F8232E">
            <w:pPr>
              <w:pStyle w:val="Listenabsatz"/>
              <w:autoSpaceDE w:val="0"/>
              <w:autoSpaceDN w:val="0"/>
              <w:adjustRightInd w:val="0"/>
              <w:spacing w:line="240" w:lineRule="auto"/>
              <w:ind w:left="459"/>
              <w:rPr>
                <w:rFonts w:cs="Wiener Melange"/>
                <w:b/>
                <w:bCs/>
                <w:szCs w:val="20"/>
              </w:rPr>
            </w:pPr>
            <w:r w:rsidRPr="00991191">
              <w:rPr>
                <w:rFonts w:cs="Wiener Melange"/>
                <w:bCs/>
                <w:szCs w:val="20"/>
              </w:rPr>
              <w:t xml:space="preserve">(Sowohl </w:t>
            </w:r>
            <w:r w:rsidRPr="00991191">
              <w:rPr>
                <w:rFonts w:cs="Wiener Melange"/>
                <w:b/>
                <w:bCs/>
                <w:szCs w:val="20"/>
              </w:rPr>
              <w:t>allgemeine</w:t>
            </w:r>
            <w:r w:rsidRPr="00991191">
              <w:rPr>
                <w:rFonts w:cs="Wiener Melange"/>
                <w:bCs/>
                <w:szCs w:val="20"/>
              </w:rPr>
              <w:t xml:space="preserve"> als auch </w:t>
            </w:r>
            <w:r w:rsidRPr="00991191">
              <w:rPr>
                <w:rFonts w:cs="Wiener Melange"/>
                <w:b/>
                <w:bCs/>
                <w:szCs w:val="20"/>
              </w:rPr>
              <w:t>dienststellenspezifische</w:t>
            </w:r>
            <w:r w:rsidRPr="00991191">
              <w:rPr>
                <w:rFonts w:cs="Wiener Melange"/>
                <w:bCs/>
                <w:szCs w:val="20"/>
              </w:rPr>
              <w:t xml:space="preserve"> Formalvoraussetzungen </w:t>
            </w:r>
            <w:r w:rsidRPr="00991191">
              <w:rPr>
                <w:rFonts w:cs="Wiener Melange"/>
                <w:b/>
                <w:bCs/>
                <w:szCs w:val="20"/>
              </w:rPr>
              <w:t>müssen</w:t>
            </w:r>
            <w:r w:rsidRPr="00991191">
              <w:rPr>
                <w:rFonts w:cs="Wiener Melange"/>
                <w:bCs/>
                <w:szCs w:val="20"/>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450A39" w:rsidRPr="00991191" w14:paraId="67E36082" w14:textId="77777777" w:rsidTr="00F8232E">
        <w:trPr>
          <w:trHeight w:hRule="exact" w:val="567"/>
        </w:trPr>
        <w:tc>
          <w:tcPr>
            <w:tcW w:w="9356" w:type="dxa"/>
            <w:gridSpan w:val="2"/>
            <w:tcBorders>
              <w:left w:val="single" w:sz="4" w:space="0" w:color="000000" w:themeColor="text1"/>
            </w:tcBorders>
            <w:shd w:val="clear" w:color="auto" w:fill="F8EFBD"/>
            <w:vAlign w:val="center"/>
          </w:tcPr>
          <w:p w14:paraId="5A36157E" w14:textId="77777777" w:rsidR="00450A39" w:rsidRPr="00991191" w:rsidRDefault="00450A39" w:rsidP="00F8232E">
            <w:pPr>
              <w:pStyle w:val="Listenabsatz"/>
              <w:autoSpaceDE w:val="0"/>
              <w:autoSpaceDN w:val="0"/>
              <w:adjustRightInd w:val="0"/>
              <w:spacing w:line="240" w:lineRule="auto"/>
              <w:ind w:left="459"/>
              <w:rPr>
                <w:rFonts w:cs="Wiener Melange"/>
                <w:b/>
                <w:bCs/>
                <w:szCs w:val="20"/>
              </w:rPr>
            </w:pPr>
            <w:r w:rsidRPr="00991191">
              <w:rPr>
                <w:rFonts w:cs="Wiener Melange"/>
                <w:b/>
                <w:bCs/>
                <w:szCs w:val="20"/>
              </w:rPr>
              <w:t>Allgemeine (verbindlich zu befüllen)</w:t>
            </w:r>
          </w:p>
        </w:tc>
      </w:tr>
      <w:tr w:rsidR="00450A39" w:rsidRPr="00991191" w14:paraId="5328AF75" w14:textId="77777777" w:rsidTr="00F8232E">
        <w:trPr>
          <w:trHeight w:hRule="exact" w:val="567"/>
        </w:trPr>
        <w:tc>
          <w:tcPr>
            <w:tcW w:w="9356" w:type="dxa"/>
            <w:gridSpan w:val="2"/>
            <w:tcBorders>
              <w:left w:val="single" w:sz="4" w:space="0" w:color="000000" w:themeColor="text1"/>
            </w:tcBorders>
            <w:shd w:val="clear" w:color="auto" w:fill="F3F1EF"/>
            <w:vAlign w:val="center"/>
          </w:tcPr>
          <w:p w14:paraId="18FA3DFC" w14:textId="77777777" w:rsidR="00450A39" w:rsidRPr="00991191" w:rsidRDefault="00450A39" w:rsidP="00F8232E">
            <w:pPr>
              <w:autoSpaceDE w:val="0"/>
              <w:autoSpaceDN w:val="0"/>
              <w:adjustRightInd w:val="0"/>
              <w:spacing w:after="0" w:line="240" w:lineRule="auto"/>
              <w:rPr>
                <w:rFonts w:cs="Wiener Melange"/>
                <w:b/>
                <w:bCs/>
                <w:szCs w:val="20"/>
              </w:rPr>
            </w:pPr>
            <w:r w:rsidRPr="00991191">
              <w:rPr>
                <w:rFonts w:cs="Wiener Melange"/>
                <w:bCs/>
                <w:szCs w:val="20"/>
              </w:rPr>
              <w:t xml:space="preserve">Bedienstete gem. </w:t>
            </w:r>
            <w:r w:rsidRPr="00991191">
              <w:rPr>
                <w:rFonts w:cs="Wiener Melange"/>
                <w:b/>
                <w:bCs/>
                <w:szCs w:val="20"/>
              </w:rPr>
              <w:t>VBO, DO</w:t>
            </w:r>
            <w:r w:rsidRPr="00991191">
              <w:rPr>
                <w:rFonts w:cs="Wiener Melange"/>
                <w:bCs/>
                <w:szCs w:val="20"/>
              </w:rPr>
              <w:t xml:space="preserve"> sowie </w:t>
            </w:r>
            <w:r w:rsidRPr="00991191">
              <w:rPr>
                <w:rFonts w:cs="Wiener Melange"/>
                <w:b/>
                <w:bCs/>
                <w:szCs w:val="20"/>
              </w:rPr>
              <w:t>Wr. Bedienstetengesetz</w:t>
            </w:r>
          </w:p>
        </w:tc>
      </w:tr>
      <w:tr w:rsidR="00450A39" w:rsidRPr="00991191" w14:paraId="0757957E" w14:textId="77777777" w:rsidTr="00F8232E">
        <w:trPr>
          <w:trHeight w:val="567"/>
        </w:trPr>
        <w:tc>
          <w:tcPr>
            <w:tcW w:w="4676" w:type="dxa"/>
            <w:tcBorders>
              <w:left w:val="single" w:sz="4" w:space="0" w:color="000000" w:themeColor="text1"/>
            </w:tcBorders>
            <w:vAlign w:val="center"/>
          </w:tcPr>
          <w:p w14:paraId="5ADFFD36" w14:textId="77777777" w:rsidR="00450A39" w:rsidRPr="00991191" w:rsidRDefault="00450A39" w:rsidP="00F8232E">
            <w:pPr>
              <w:pStyle w:val="Listenabsatz"/>
              <w:autoSpaceDE w:val="0"/>
              <w:autoSpaceDN w:val="0"/>
              <w:adjustRightInd w:val="0"/>
              <w:spacing w:line="240" w:lineRule="auto"/>
              <w:ind w:left="0"/>
              <w:contextualSpacing w:val="0"/>
              <w:rPr>
                <w:rFonts w:cs="Wiener Melange"/>
                <w:bCs/>
                <w:szCs w:val="20"/>
              </w:rPr>
            </w:pPr>
            <w:r w:rsidRPr="00991191">
              <w:rPr>
                <w:rFonts w:cs="Wiener Melange"/>
                <w:bCs/>
                <w:szCs w:val="20"/>
              </w:rPr>
              <w:t xml:space="preserve">Berufsausbildung lt. Berufsgesetz </w:t>
            </w:r>
          </w:p>
        </w:tc>
        <w:tc>
          <w:tcPr>
            <w:tcW w:w="4680" w:type="dxa"/>
            <w:vAlign w:val="center"/>
          </w:tcPr>
          <w:p w14:paraId="5E01D50F" w14:textId="77777777" w:rsidR="00450A39" w:rsidRPr="00991191" w:rsidRDefault="00450A39" w:rsidP="00F8232E">
            <w:pPr>
              <w:pStyle w:val="Listenabsatz"/>
              <w:autoSpaceDE w:val="0"/>
              <w:autoSpaceDN w:val="0"/>
              <w:adjustRightInd w:val="0"/>
              <w:spacing w:before="60" w:afterLines="60" w:after="144" w:line="240" w:lineRule="auto"/>
              <w:ind w:left="318"/>
              <w:rPr>
                <w:rFonts w:cs="Wiener Melange"/>
                <w:bCs/>
                <w:szCs w:val="20"/>
              </w:rPr>
            </w:pPr>
            <w:r w:rsidRPr="00991191">
              <w:rPr>
                <w:rFonts w:cs="Wiener Melange"/>
                <w:bCs/>
                <w:szCs w:val="20"/>
              </w:rPr>
              <w:t>--</w:t>
            </w:r>
          </w:p>
        </w:tc>
      </w:tr>
      <w:tr w:rsidR="00450A39" w:rsidRPr="00991191" w14:paraId="3BDA5949" w14:textId="77777777" w:rsidTr="00F8232E">
        <w:trPr>
          <w:trHeight w:hRule="exact" w:val="567"/>
        </w:trPr>
        <w:tc>
          <w:tcPr>
            <w:tcW w:w="9356" w:type="dxa"/>
            <w:gridSpan w:val="2"/>
            <w:tcBorders>
              <w:left w:val="single" w:sz="4" w:space="0" w:color="000000" w:themeColor="text1"/>
            </w:tcBorders>
            <w:shd w:val="clear" w:color="auto" w:fill="F3F1EF"/>
            <w:vAlign w:val="center"/>
          </w:tcPr>
          <w:p w14:paraId="460EAB9C" w14:textId="77777777" w:rsidR="00450A39" w:rsidRPr="00991191" w:rsidRDefault="00450A39" w:rsidP="00F8232E">
            <w:pPr>
              <w:autoSpaceDE w:val="0"/>
              <w:autoSpaceDN w:val="0"/>
              <w:adjustRightInd w:val="0"/>
              <w:spacing w:after="0" w:line="240" w:lineRule="auto"/>
              <w:rPr>
                <w:rFonts w:cs="Wiener Melange"/>
                <w:b/>
                <w:bCs/>
                <w:szCs w:val="20"/>
              </w:rPr>
            </w:pPr>
            <w:r w:rsidRPr="00991191">
              <w:rPr>
                <w:rFonts w:cs="Wiener Melange"/>
                <w:bCs/>
                <w:szCs w:val="20"/>
              </w:rPr>
              <w:t xml:space="preserve">Bedienstete, die der </w:t>
            </w:r>
            <w:r w:rsidRPr="00991191">
              <w:rPr>
                <w:rFonts w:cs="Wiener Melange"/>
                <w:b/>
                <w:bCs/>
                <w:szCs w:val="20"/>
              </w:rPr>
              <w:t>VBO</w:t>
            </w:r>
            <w:r w:rsidRPr="00991191">
              <w:rPr>
                <w:rFonts w:cs="Wiener Melange"/>
                <w:bCs/>
                <w:szCs w:val="20"/>
              </w:rPr>
              <w:t xml:space="preserve"> oder </w:t>
            </w:r>
            <w:r w:rsidRPr="00991191">
              <w:rPr>
                <w:rFonts w:cs="Wiener Melange"/>
                <w:b/>
                <w:bCs/>
                <w:szCs w:val="20"/>
              </w:rPr>
              <w:t>DO</w:t>
            </w:r>
            <w:r w:rsidRPr="00991191">
              <w:rPr>
                <w:rFonts w:cs="Wiener Melange"/>
                <w:bCs/>
                <w:szCs w:val="20"/>
              </w:rPr>
              <w:t xml:space="preserve"> unterliegen </w:t>
            </w:r>
          </w:p>
        </w:tc>
      </w:tr>
      <w:tr w:rsidR="00450A39" w:rsidRPr="00991191" w14:paraId="7873628C" w14:textId="77777777" w:rsidTr="00F8232E">
        <w:trPr>
          <w:trHeight w:val="567"/>
        </w:trPr>
        <w:tc>
          <w:tcPr>
            <w:tcW w:w="4676" w:type="dxa"/>
            <w:tcBorders>
              <w:left w:val="single" w:sz="4" w:space="0" w:color="000000" w:themeColor="text1"/>
            </w:tcBorders>
            <w:vAlign w:val="center"/>
          </w:tcPr>
          <w:p w14:paraId="42A028A6" w14:textId="77777777" w:rsidR="00450A39" w:rsidRPr="00991191" w:rsidRDefault="00450A39" w:rsidP="00F8232E">
            <w:pPr>
              <w:pStyle w:val="Listenabsatz"/>
              <w:autoSpaceDE w:val="0"/>
              <w:autoSpaceDN w:val="0"/>
              <w:adjustRightInd w:val="0"/>
              <w:spacing w:before="120" w:after="120" w:line="240" w:lineRule="auto"/>
              <w:ind w:left="0"/>
              <w:contextualSpacing w:val="0"/>
              <w:rPr>
                <w:rFonts w:cs="Wiener Melange"/>
                <w:bCs/>
                <w:szCs w:val="20"/>
              </w:rPr>
            </w:pPr>
            <w:r w:rsidRPr="00991191">
              <w:rPr>
                <w:rFonts w:cs="Wiener Melange"/>
                <w:bCs/>
                <w:szCs w:val="20"/>
              </w:rPr>
              <w:t>Ausbildung</w:t>
            </w:r>
          </w:p>
        </w:tc>
        <w:tc>
          <w:tcPr>
            <w:tcW w:w="4680" w:type="dxa"/>
            <w:vAlign w:val="center"/>
          </w:tcPr>
          <w:p w14:paraId="15444E0F" w14:textId="77777777" w:rsidR="00450A39" w:rsidRPr="00991191" w:rsidRDefault="00450A39" w:rsidP="00F8232E">
            <w:pPr>
              <w:pStyle w:val="Listenabsatz"/>
              <w:autoSpaceDE w:val="0"/>
              <w:autoSpaceDN w:val="0"/>
              <w:adjustRightInd w:val="0"/>
              <w:spacing w:before="120" w:afterLines="60" w:after="144" w:line="240" w:lineRule="auto"/>
              <w:ind w:left="318"/>
              <w:rPr>
                <w:rFonts w:cs="Wiener Melange"/>
                <w:bCs/>
                <w:szCs w:val="20"/>
              </w:rPr>
            </w:pPr>
            <w:r w:rsidRPr="00991191">
              <w:rPr>
                <w:rFonts w:cs="Wiener Melange"/>
                <w:bCs/>
                <w:szCs w:val="20"/>
              </w:rPr>
              <w:t>Fachlich einschlägige Lehrabschlussprüfung oder gleichwertige Ausbildung (kaufm./kauffr. Ausbildung)</w:t>
            </w:r>
            <w:r w:rsidRPr="002861CB">
              <w:rPr>
                <w:rFonts w:cs="Wiener Melange"/>
                <w:bCs/>
                <w:szCs w:val="20"/>
              </w:rPr>
              <w:t xml:space="preserve"> oder Handelsschule</w:t>
            </w:r>
          </w:p>
        </w:tc>
      </w:tr>
      <w:tr w:rsidR="00450A39" w:rsidRPr="00991191" w14:paraId="60B0F5A6" w14:textId="77777777" w:rsidTr="00F8232E">
        <w:trPr>
          <w:trHeight w:val="567"/>
        </w:trPr>
        <w:tc>
          <w:tcPr>
            <w:tcW w:w="4676" w:type="dxa"/>
            <w:tcBorders>
              <w:left w:val="single" w:sz="4" w:space="0" w:color="000000" w:themeColor="text1"/>
            </w:tcBorders>
            <w:vAlign w:val="center"/>
          </w:tcPr>
          <w:p w14:paraId="7D989189" w14:textId="77777777" w:rsidR="00450A39" w:rsidRPr="00991191" w:rsidRDefault="00450A39" w:rsidP="00F8232E">
            <w:pPr>
              <w:pStyle w:val="Listenabsatz"/>
              <w:autoSpaceDE w:val="0"/>
              <w:autoSpaceDN w:val="0"/>
              <w:adjustRightInd w:val="0"/>
              <w:spacing w:before="120" w:after="120" w:line="240" w:lineRule="auto"/>
              <w:ind w:left="0"/>
              <w:contextualSpacing w:val="0"/>
              <w:rPr>
                <w:rFonts w:cs="Wiener Melange"/>
                <w:bCs/>
                <w:szCs w:val="20"/>
              </w:rPr>
            </w:pPr>
            <w:hyperlink r:id="rId7" w:history="1">
              <w:r w:rsidRPr="00991191">
                <w:rPr>
                  <w:rStyle w:val="Hyperlink"/>
                  <w:rFonts w:cs="Wiener Melange"/>
                  <w:bCs/>
                  <w:szCs w:val="20"/>
                </w:rPr>
                <w:t>Karriereweg</w:t>
              </w:r>
            </w:hyperlink>
            <w:r w:rsidRPr="00991191">
              <w:rPr>
                <w:rFonts w:cs="Wiener Melange"/>
                <w:bCs/>
                <w:szCs w:val="20"/>
              </w:rPr>
              <w:t xml:space="preserve"> - optional</w:t>
            </w:r>
          </w:p>
        </w:tc>
        <w:tc>
          <w:tcPr>
            <w:tcW w:w="4680" w:type="dxa"/>
            <w:vAlign w:val="center"/>
          </w:tcPr>
          <w:p w14:paraId="61143E90" w14:textId="77777777" w:rsidR="00450A39" w:rsidRPr="00991191" w:rsidRDefault="00450A39" w:rsidP="00F8232E">
            <w:pPr>
              <w:pStyle w:val="Listenabsatz"/>
              <w:autoSpaceDE w:val="0"/>
              <w:autoSpaceDN w:val="0"/>
              <w:adjustRightInd w:val="0"/>
              <w:spacing w:before="120" w:afterLines="60" w:after="144" w:line="240" w:lineRule="auto"/>
              <w:ind w:left="318"/>
              <w:rPr>
                <w:rFonts w:cs="Wiener Melange"/>
                <w:bCs/>
                <w:szCs w:val="20"/>
              </w:rPr>
            </w:pPr>
            <w:r w:rsidRPr="00991191">
              <w:rPr>
                <w:rFonts w:cs="Wiener Melange"/>
                <w:bCs/>
                <w:szCs w:val="20"/>
              </w:rPr>
              <w:t>--</w:t>
            </w:r>
          </w:p>
        </w:tc>
      </w:tr>
      <w:tr w:rsidR="00450A39" w:rsidRPr="00991191" w14:paraId="4A7BBC7E" w14:textId="77777777" w:rsidTr="00F8232E">
        <w:trPr>
          <w:trHeight w:val="651"/>
        </w:trPr>
        <w:tc>
          <w:tcPr>
            <w:tcW w:w="4676" w:type="dxa"/>
            <w:tcBorders>
              <w:left w:val="single" w:sz="4" w:space="0" w:color="000000" w:themeColor="text1"/>
            </w:tcBorders>
            <w:vAlign w:val="center"/>
          </w:tcPr>
          <w:p w14:paraId="7FCCCB40" w14:textId="77777777" w:rsidR="00450A39" w:rsidRPr="00991191" w:rsidRDefault="00450A39" w:rsidP="00F8232E">
            <w:pPr>
              <w:pStyle w:val="Listenabsatz"/>
              <w:autoSpaceDE w:val="0"/>
              <w:autoSpaceDN w:val="0"/>
              <w:adjustRightInd w:val="0"/>
              <w:spacing w:before="120" w:after="120" w:line="240" w:lineRule="auto"/>
              <w:ind w:left="0"/>
              <w:contextualSpacing w:val="0"/>
              <w:rPr>
                <w:rFonts w:cs="Wiener Melange"/>
                <w:bCs/>
                <w:szCs w:val="20"/>
              </w:rPr>
            </w:pPr>
            <w:r w:rsidRPr="00991191">
              <w:rPr>
                <w:rFonts w:cs="Wiener Melange"/>
                <w:bCs/>
                <w:szCs w:val="20"/>
              </w:rPr>
              <w:t xml:space="preserve">Zentral vorgeschriebene </w:t>
            </w:r>
            <w:r w:rsidRPr="00991191">
              <w:rPr>
                <w:rFonts w:cs="Wiener Melange"/>
                <w:bCs/>
                <w:szCs w:val="20"/>
              </w:rPr>
              <w:br/>
              <w:t xml:space="preserve">Dienstprüfung/Dienstausbildung </w:t>
            </w:r>
            <w:r w:rsidRPr="00991191">
              <w:rPr>
                <w:rFonts w:cs="Wiener Melange"/>
                <w:bCs/>
                <w:szCs w:val="20"/>
              </w:rPr>
              <w:br/>
              <w:t>(abzulegen innerhalb einer vorgeschriebenen Frist)</w:t>
            </w:r>
          </w:p>
        </w:tc>
        <w:tc>
          <w:tcPr>
            <w:tcW w:w="4680" w:type="dxa"/>
            <w:vAlign w:val="center"/>
          </w:tcPr>
          <w:p w14:paraId="6E9E504E" w14:textId="58B6873B" w:rsidR="00450A39" w:rsidRPr="00991191" w:rsidRDefault="00FF77D5" w:rsidP="00F8232E">
            <w:pPr>
              <w:pStyle w:val="Listenabsatz"/>
              <w:autoSpaceDE w:val="0"/>
              <w:autoSpaceDN w:val="0"/>
              <w:adjustRightInd w:val="0"/>
              <w:spacing w:before="120" w:afterLines="60" w:after="144" w:line="240" w:lineRule="auto"/>
              <w:ind w:left="318"/>
              <w:rPr>
                <w:rFonts w:cs="Wiener Melange"/>
                <w:bCs/>
                <w:szCs w:val="20"/>
              </w:rPr>
            </w:pPr>
            <w:r>
              <w:rPr>
                <w:rFonts w:cs="Wiener Melange"/>
                <w:bCs/>
                <w:szCs w:val="20"/>
              </w:rPr>
              <w:t>Ja</w:t>
            </w:r>
          </w:p>
        </w:tc>
      </w:tr>
      <w:tr w:rsidR="00450A39" w:rsidRPr="00991191" w14:paraId="5EEF4D3C" w14:textId="77777777" w:rsidTr="00F8232E">
        <w:trPr>
          <w:trHeight w:val="208"/>
        </w:trPr>
        <w:tc>
          <w:tcPr>
            <w:tcW w:w="4676" w:type="dxa"/>
            <w:tcBorders>
              <w:left w:val="single" w:sz="4" w:space="0" w:color="000000" w:themeColor="text1"/>
            </w:tcBorders>
            <w:vAlign w:val="center"/>
          </w:tcPr>
          <w:p w14:paraId="07FB06DE" w14:textId="77777777" w:rsidR="00450A39" w:rsidRPr="00991191" w:rsidRDefault="00450A39" w:rsidP="00F8232E">
            <w:pPr>
              <w:pStyle w:val="Listenabsatz"/>
              <w:autoSpaceDE w:val="0"/>
              <w:autoSpaceDN w:val="0"/>
              <w:adjustRightInd w:val="0"/>
              <w:spacing w:before="120" w:after="120" w:line="240" w:lineRule="auto"/>
              <w:ind w:left="0"/>
              <w:contextualSpacing w:val="0"/>
              <w:rPr>
                <w:rFonts w:cs="Wiener Melange"/>
                <w:bCs/>
                <w:szCs w:val="20"/>
              </w:rPr>
            </w:pPr>
            <w:r w:rsidRPr="00991191">
              <w:rPr>
                <w:rFonts w:cs="Wiener Melange"/>
                <w:bCs/>
                <w:szCs w:val="20"/>
              </w:rPr>
              <w:t>Andere Prüfungen</w:t>
            </w:r>
          </w:p>
        </w:tc>
        <w:tc>
          <w:tcPr>
            <w:tcW w:w="4680" w:type="dxa"/>
            <w:vAlign w:val="center"/>
          </w:tcPr>
          <w:p w14:paraId="44432500" w14:textId="77777777" w:rsidR="00450A39" w:rsidRPr="00991191" w:rsidRDefault="00450A39" w:rsidP="00F8232E">
            <w:pPr>
              <w:pStyle w:val="Listenabsatz"/>
              <w:autoSpaceDE w:val="0"/>
              <w:autoSpaceDN w:val="0"/>
              <w:adjustRightInd w:val="0"/>
              <w:spacing w:before="120" w:afterLines="60" w:after="144" w:line="240" w:lineRule="auto"/>
              <w:ind w:left="318"/>
              <w:rPr>
                <w:rFonts w:cs="Wiener Melange"/>
                <w:bCs/>
                <w:szCs w:val="20"/>
              </w:rPr>
            </w:pPr>
            <w:r w:rsidRPr="00991191">
              <w:rPr>
                <w:rFonts w:cs="Wiener Melange"/>
                <w:bCs/>
                <w:szCs w:val="20"/>
              </w:rPr>
              <w:t>--</w:t>
            </w:r>
          </w:p>
        </w:tc>
      </w:tr>
      <w:tr w:rsidR="00450A39" w:rsidRPr="00991191" w14:paraId="5C2D472F" w14:textId="77777777" w:rsidTr="00F8232E">
        <w:trPr>
          <w:trHeight w:hRule="exact" w:val="567"/>
        </w:trPr>
        <w:tc>
          <w:tcPr>
            <w:tcW w:w="9356" w:type="dxa"/>
            <w:gridSpan w:val="2"/>
            <w:tcBorders>
              <w:left w:val="single" w:sz="4" w:space="0" w:color="000000" w:themeColor="text1"/>
            </w:tcBorders>
            <w:shd w:val="clear" w:color="auto" w:fill="F3F1EF"/>
            <w:vAlign w:val="center"/>
          </w:tcPr>
          <w:p w14:paraId="1D72E7A4" w14:textId="77777777" w:rsidR="00450A39" w:rsidRPr="00991191" w:rsidRDefault="00450A39" w:rsidP="00F8232E">
            <w:pPr>
              <w:autoSpaceDE w:val="0"/>
              <w:autoSpaceDN w:val="0"/>
              <w:adjustRightInd w:val="0"/>
              <w:spacing w:after="0" w:line="240" w:lineRule="auto"/>
              <w:rPr>
                <w:rFonts w:cs="Wiener Melange"/>
                <w:b/>
                <w:bCs/>
                <w:szCs w:val="20"/>
              </w:rPr>
            </w:pPr>
            <w:r w:rsidRPr="00991191">
              <w:rPr>
                <w:rFonts w:cs="Wiener Melange"/>
                <w:bCs/>
                <w:szCs w:val="20"/>
              </w:rPr>
              <w:t xml:space="preserve">Bedienstete nach dem </w:t>
            </w:r>
            <w:r w:rsidRPr="00991191">
              <w:rPr>
                <w:rFonts w:cs="Wiener Melange"/>
                <w:b/>
                <w:bCs/>
                <w:szCs w:val="20"/>
              </w:rPr>
              <w:t>Wr. Bedienstetengesetz</w:t>
            </w:r>
          </w:p>
        </w:tc>
      </w:tr>
      <w:tr w:rsidR="00450A39" w:rsidRPr="00991191" w14:paraId="7DC47F0D" w14:textId="77777777" w:rsidTr="00F8232E">
        <w:trPr>
          <w:trHeight w:val="617"/>
        </w:trPr>
        <w:tc>
          <w:tcPr>
            <w:tcW w:w="4676" w:type="dxa"/>
            <w:tcBorders>
              <w:left w:val="single" w:sz="4" w:space="0" w:color="000000" w:themeColor="text1"/>
            </w:tcBorders>
            <w:vAlign w:val="center"/>
          </w:tcPr>
          <w:p w14:paraId="5010B04A" w14:textId="77777777" w:rsidR="00450A39" w:rsidRPr="00991191" w:rsidRDefault="00450A39" w:rsidP="00F8232E">
            <w:pPr>
              <w:pStyle w:val="Listenabsatz"/>
              <w:autoSpaceDE w:val="0"/>
              <w:autoSpaceDN w:val="0"/>
              <w:adjustRightInd w:val="0"/>
              <w:spacing w:before="120" w:after="120" w:line="240" w:lineRule="auto"/>
              <w:ind w:left="0"/>
              <w:contextualSpacing w:val="0"/>
              <w:rPr>
                <w:rFonts w:cs="Wiener Melange"/>
                <w:bCs/>
                <w:szCs w:val="20"/>
              </w:rPr>
            </w:pPr>
            <w:hyperlink r:id="rId8" w:history="1">
              <w:r w:rsidRPr="00991191">
                <w:rPr>
                  <w:rStyle w:val="Hyperlink"/>
                  <w:rFonts w:cs="Wiener Melange"/>
                  <w:bCs/>
                  <w:szCs w:val="20"/>
                </w:rPr>
                <w:t>Basiszugang lt. Zugangsverordnung</w:t>
              </w:r>
            </w:hyperlink>
            <w:r w:rsidRPr="00991191">
              <w:rPr>
                <w:rFonts w:cs="Wiener Melange"/>
                <w:bCs/>
                <w:szCs w:val="20"/>
              </w:rPr>
              <w:t xml:space="preserve"> </w:t>
            </w:r>
            <w:r w:rsidRPr="00991191">
              <w:rPr>
                <w:rFonts w:cs="Wiener Melange"/>
                <w:bCs/>
                <w:szCs w:val="20"/>
              </w:rPr>
              <w:br/>
              <w:t>(Gemäß § 10 Abs. 1 W-BedG)</w:t>
            </w:r>
          </w:p>
        </w:tc>
        <w:tc>
          <w:tcPr>
            <w:tcW w:w="4680" w:type="dxa"/>
            <w:vAlign w:val="center"/>
          </w:tcPr>
          <w:p w14:paraId="2B47D509" w14:textId="138A30CD" w:rsidR="00450A39" w:rsidRPr="00991191" w:rsidRDefault="000D7FFD" w:rsidP="00F8232E">
            <w:pPr>
              <w:pStyle w:val="Listenabsatz"/>
              <w:autoSpaceDE w:val="0"/>
              <w:autoSpaceDN w:val="0"/>
              <w:adjustRightInd w:val="0"/>
              <w:spacing w:before="120" w:afterLines="60" w:after="144" w:line="240" w:lineRule="auto"/>
              <w:ind w:left="318"/>
              <w:rPr>
                <w:rFonts w:cs="Wiener Melange"/>
                <w:bCs/>
                <w:szCs w:val="20"/>
              </w:rPr>
            </w:pPr>
            <w:r w:rsidRPr="00991191">
              <w:rPr>
                <w:rFonts w:cs="Wiener Melange"/>
                <w:bCs/>
                <w:szCs w:val="20"/>
              </w:rPr>
              <w:t>Fachlich einschlägige Lehrabschlussprüfung oder gleichwertige Ausbildung (kaufm./kauffr. Ausbildung)</w:t>
            </w:r>
            <w:r w:rsidRPr="002861CB">
              <w:rPr>
                <w:rFonts w:cs="Wiener Melange"/>
                <w:bCs/>
                <w:szCs w:val="20"/>
              </w:rPr>
              <w:t xml:space="preserve"> oder Handelsschule</w:t>
            </w:r>
          </w:p>
        </w:tc>
      </w:tr>
      <w:tr w:rsidR="00450A39" w:rsidRPr="00991191" w14:paraId="230CD71E" w14:textId="77777777" w:rsidTr="00F8232E">
        <w:trPr>
          <w:trHeight w:val="585"/>
        </w:trPr>
        <w:tc>
          <w:tcPr>
            <w:tcW w:w="4676" w:type="dxa"/>
            <w:tcBorders>
              <w:left w:val="single" w:sz="4" w:space="0" w:color="000000" w:themeColor="text1"/>
            </w:tcBorders>
            <w:vAlign w:val="center"/>
          </w:tcPr>
          <w:p w14:paraId="764B0C2E" w14:textId="77777777" w:rsidR="00450A39" w:rsidRPr="00991191" w:rsidRDefault="00450A39" w:rsidP="00F8232E">
            <w:pPr>
              <w:pStyle w:val="Listenabsatz"/>
              <w:autoSpaceDE w:val="0"/>
              <w:autoSpaceDN w:val="0"/>
              <w:adjustRightInd w:val="0"/>
              <w:spacing w:before="120" w:after="120" w:line="240" w:lineRule="auto"/>
              <w:ind w:left="0"/>
              <w:contextualSpacing w:val="0"/>
              <w:rPr>
                <w:rFonts w:cs="Wiener Melange"/>
                <w:bCs/>
                <w:szCs w:val="20"/>
              </w:rPr>
            </w:pPr>
            <w:hyperlink r:id="rId9" w:history="1">
              <w:r w:rsidRPr="00991191">
                <w:rPr>
                  <w:rStyle w:val="Hyperlink"/>
                  <w:rFonts w:cs="Wiener Melange"/>
                  <w:bCs/>
                  <w:szCs w:val="20"/>
                </w:rPr>
                <w:t>Alternativzugänge lt. Zugangsverordnung</w:t>
              </w:r>
            </w:hyperlink>
            <w:r w:rsidRPr="00991191">
              <w:rPr>
                <w:rFonts w:cs="Wiener Melange"/>
                <w:bCs/>
                <w:szCs w:val="20"/>
              </w:rPr>
              <w:br/>
              <w:t>(Gemäß § 10 Abs. 1 W-BedG)</w:t>
            </w:r>
          </w:p>
        </w:tc>
        <w:tc>
          <w:tcPr>
            <w:tcW w:w="4680" w:type="dxa"/>
            <w:vAlign w:val="center"/>
          </w:tcPr>
          <w:p w14:paraId="381F47A8" w14:textId="77777777" w:rsidR="00450A39" w:rsidRPr="00991191" w:rsidRDefault="00450A39" w:rsidP="00F8232E">
            <w:pPr>
              <w:pStyle w:val="Listenabsatz"/>
              <w:autoSpaceDE w:val="0"/>
              <w:autoSpaceDN w:val="0"/>
              <w:adjustRightInd w:val="0"/>
              <w:spacing w:before="60" w:afterLines="60" w:after="144" w:line="240" w:lineRule="auto"/>
              <w:ind w:left="318"/>
              <w:rPr>
                <w:rFonts w:cs="Wiener Melange"/>
                <w:bCs/>
                <w:szCs w:val="20"/>
              </w:rPr>
            </w:pPr>
            <w:r w:rsidRPr="00991191">
              <w:rPr>
                <w:rFonts w:cs="Wiener Melange"/>
                <w:bCs/>
                <w:szCs w:val="20"/>
              </w:rPr>
              <w:t>--</w:t>
            </w:r>
          </w:p>
        </w:tc>
      </w:tr>
      <w:tr w:rsidR="00450A39" w:rsidRPr="00991191" w14:paraId="49974296" w14:textId="77777777" w:rsidTr="00F8232E">
        <w:trPr>
          <w:trHeight w:val="704"/>
        </w:trPr>
        <w:tc>
          <w:tcPr>
            <w:tcW w:w="4676" w:type="dxa"/>
            <w:tcBorders>
              <w:left w:val="single" w:sz="4" w:space="0" w:color="000000" w:themeColor="text1"/>
            </w:tcBorders>
            <w:vAlign w:val="center"/>
          </w:tcPr>
          <w:p w14:paraId="3EA560A2" w14:textId="77777777" w:rsidR="00450A39" w:rsidRPr="00991191" w:rsidRDefault="00450A39" w:rsidP="00F8232E">
            <w:pPr>
              <w:autoSpaceDE w:val="0"/>
              <w:autoSpaceDN w:val="0"/>
              <w:adjustRightInd w:val="0"/>
              <w:spacing w:before="60" w:after="60" w:line="240" w:lineRule="auto"/>
              <w:rPr>
                <w:rFonts w:cs="Wiener Melange"/>
                <w:bCs/>
                <w:szCs w:val="20"/>
              </w:rPr>
            </w:pPr>
            <w:hyperlink r:id="rId10" w:history="1">
              <w:r w:rsidRPr="00991191">
                <w:rPr>
                  <w:rStyle w:val="Hyperlink"/>
                  <w:rFonts w:cs="Wiener Melange"/>
                  <w:szCs w:val="20"/>
                </w:rPr>
                <w:t>Zentral vorgeschriebene Dienstausbildung</w:t>
              </w:r>
            </w:hyperlink>
            <w:r w:rsidRPr="00991191">
              <w:rPr>
                <w:rFonts w:cs="Wiener Melange"/>
                <w:szCs w:val="20"/>
              </w:rPr>
              <w:t xml:space="preserve"> </w:t>
            </w:r>
            <w:r w:rsidRPr="00991191">
              <w:rPr>
                <w:rFonts w:cs="Wiener Melange"/>
                <w:bCs/>
                <w:szCs w:val="20"/>
              </w:rPr>
              <w:t>(abzulegen innerhalb einer vorgeschriebenen Frist)</w:t>
            </w:r>
          </w:p>
          <w:p w14:paraId="6978EC4F" w14:textId="77777777" w:rsidR="00450A39" w:rsidRPr="00991191" w:rsidRDefault="00450A39" w:rsidP="00F8232E">
            <w:pPr>
              <w:pStyle w:val="Listenabsatz"/>
              <w:autoSpaceDE w:val="0"/>
              <w:autoSpaceDN w:val="0"/>
              <w:adjustRightInd w:val="0"/>
              <w:spacing w:line="240" w:lineRule="auto"/>
              <w:ind w:left="0"/>
              <w:contextualSpacing w:val="0"/>
              <w:rPr>
                <w:rFonts w:cs="Wiener Melange"/>
                <w:bCs/>
                <w:szCs w:val="20"/>
              </w:rPr>
            </w:pPr>
            <w:r w:rsidRPr="00991191">
              <w:rPr>
                <w:rFonts w:cs="Wiener Melange"/>
                <w:b/>
                <w:i/>
                <w:szCs w:val="20"/>
                <w:u w:val="single"/>
              </w:rPr>
              <w:t>Achtung:</w:t>
            </w:r>
            <w:r w:rsidRPr="00991191">
              <w:rPr>
                <w:rFonts w:cs="Wiener Melange"/>
                <w:i/>
                <w:szCs w:val="20"/>
              </w:rPr>
              <w:t xml:space="preserve"> </w:t>
            </w:r>
            <w:hyperlink r:id="rId11" w:history="1">
              <w:r w:rsidRPr="00991191">
                <w:rPr>
                  <w:rStyle w:val="Hyperlink"/>
                  <w:rFonts w:cs="Wiener Melange"/>
                  <w:i/>
                  <w:szCs w:val="20"/>
                </w:rPr>
                <w:t>Bei UmsteigerInnen in das System des Wiener Bedienstetengesetzes sind die speziellen Umstiegsregelungen zu beachten.</w:t>
              </w:r>
            </w:hyperlink>
            <w:r w:rsidRPr="00991191">
              <w:rPr>
                <w:rFonts w:cs="Wiener Melange"/>
                <w:i/>
                <w:szCs w:val="20"/>
              </w:rPr>
              <w:t xml:space="preserve"> Es ist insbesondere zu prüfen, ob eine entsprechende Sperre vorliegt (siehe Leitfaden Anforderungsprofil).</w:t>
            </w:r>
          </w:p>
        </w:tc>
        <w:tc>
          <w:tcPr>
            <w:tcW w:w="4680" w:type="dxa"/>
            <w:vAlign w:val="center"/>
          </w:tcPr>
          <w:p w14:paraId="6DB5FFCA" w14:textId="77777777" w:rsidR="00450A39" w:rsidRDefault="00450A39" w:rsidP="00F8232E">
            <w:pPr>
              <w:pStyle w:val="Listenabsatz"/>
              <w:autoSpaceDE w:val="0"/>
              <w:autoSpaceDN w:val="0"/>
              <w:adjustRightInd w:val="0"/>
              <w:spacing w:before="60" w:afterLines="60" w:after="144" w:line="240" w:lineRule="auto"/>
              <w:ind w:left="318"/>
              <w:rPr>
                <w:rFonts w:cs="Wiener Melange"/>
                <w:bCs/>
                <w:szCs w:val="20"/>
              </w:rPr>
            </w:pPr>
            <w:r w:rsidRPr="00991191">
              <w:rPr>
                <w:rFonts w:cs="Wiener Melange"/>
                <w:bCs/>
                <w:szCs w:val="20"/>
              </w:rPr>
              <w:t>Nein</w:t>
            </w:r>
          </w:p>
          <w:p w14:paraId="2880D165" w14:textId="77777777" w:rsidR="00F8232E" w:rsidRPr="00F8232E" w:rsidRDefault="00F8232E" w:rsidP="00F8232E"/>
          <w:p w14:paraId="5F0E7B26" w14:textId="77777777" w:rsidR="00F8232E" w:rsidRPr="00F8232E" w:rsidRDefault="00F8232E" w:rsidP="00F8232E"/>
        </w:tc>
      </w:tr>
      <w:tr w:rsidR="00450A39" w:rsidRPr="00991191" w14:paraId="48EC1FD7" w14:textId="77777777" w:rsidTr="00F8232E">
        <w:trPr>
          <w:trHeight w:val="567"/>
        </w:trPr>
        <w:tc>
          <w:tcPr>
            <w:tcW w:w="4676" w:type="dxa"/>
            <w:tcBorders>
              <w:left w:val="single" w:sz="4" w:space="0" w:color="000000" w:themeColor="text1"/>
            </w:tcBorders>
            <w:vAlign w:val="center"/>
          </w:tcPr>
          <w:p w14:paraId="4AE24FE8" w14:textId="77777777" w:rsidR="00450A39" w:rsidRPr="00991191" w:rsidRDefault="00450A39" w:rsidP="00F8232E">
            <w:pPr>
              <w:pStyle w:val="Listenabsatz"/>
              <w:autoSpaceDE w:val="0"/>
              <w:autoSpaceDN w:val="0"/>
              <w:adjustRightInd w:val="0"/>
              <w:spacing w:before="120" w:after="120" w:line="240" w:lineRule="auto"/>
              <w:ind w:left="0"/>
              <w:contextualSpacing w:val="0"/>
              <w:rPr>
                <w:rFonts w:cs="Wiener Melange"/>
                <w:b/>
                <w:bCs/>
                <w:i/>
                <w:szCs w:val="20"/>
                <w:highlight w:val="yellow"/>
              </w:rPr>
            </w:pPr>
            <w:r w:rsidRPr="00991191">
              <w:rPr>
                <w:rFonts w:cs="Wiener Melange"/>
                <w:bCs/>
                <w:szCs w:val="20"/>
              </w:rPr>
              <w:t>Andere Prüfungen</w:t>
            </w:r>
          </w:p>
        </w:tc>
        <w:tc>
          <w:tcPr>
            <w:tcW w:w="4680" w:type="dxa"/>
            <w:vAlign w:val="center"/>
          </w:tcPr>
          <w:p w14:paraId="672041D5" w14:textId="222ADB77" w:rsidR="00450A39" w:rsidRPr="006A1F7A" w:rsidRDefault="00450A39" w:rsidP="00F8232E">
            <w:pPr>
              <w:pStyle w:val="Listenabsatz"/>
              <w:autoSpaceDE w:val="0"/>
              <w:autoSpaceDN w:val="0"/>
              <w:adjustRightInd w:val="0"/>
              <w:spacing w:before="120" w:after="120" w:line="240" w:lineRule="auto"/>
              <w:ind w:left="313"/>
              <w:rPr>
                <w:rFonts w:cs="Wiener Melange"/>
                <w:bCs/>
                <w:szCs w:val="20"/>
              </w:rPr>
            </w:pPr>
            <w:r w:rsidRPr="006A1F7A">
              <w:rPr>
                <w:rFonts w:cs="Wiener Melange"/>
                <w:bCs/>
                <w:szCs w:val="20"/>
              </w:rPr>
              <w:t>Kaufmännischer Abschluss (</w:t>
            </w:r>
            <w:r w:rsidR="00FF77D5" w:rsidRPr="002861CB">
              <w:rPr>
                <w:rFonts w:cs="Wiener Melange"/>
                <w:bCs/>
                <w:szCs w:val="20"/>
              </w:rPr>
              <w:t xml:space="preserve"> Handelsschule</w:t>
            </w:r>
            <w:r w:rsidRPr="006A1F7A">
              <w:rPr>
                <w:rFonts w:cs="Wiener Melange"/>
                <w:bCs/>
                <w:szCs w:val="20"/>
              </w:rPr>
              <w:t xml:space="preserve">, </w:t>
            </w:r>
            <w:r w:rsidR="00FF77D5">
              <w:rPr>
                <w:rFonts w:cs="Wiener Melange"/>
                <w:bCs/>
                <w:szCs w:val="20"/>
              </w:rPr>
              <w:t>Lehrabschluss als Bürokauffrau/ -kaufmann</w:t>
            </w:r>
            <w:r w:rsidRPr="006A1F7A">
              <w:rPr>
                <w:rFonts w:cs="Wiener Melange"/>
                <w:bCs/>
                <w:szCs w:val="20"/>
              </w:rPr>
              <w:t xml:space="preserve">, </w:t>
            </w:r>
          </w:p>
          <w:p w14:paraId="5B8A7E51" w14:textId="7AA5FA98" w:rsidR="00450A39" w:rsidRPr="006A1F7A" w:rsidRDefault="00450A39" w:rsidP="00F8232E">
            <w:pPr>
              <w:pStyle w:val="Listenabsatz"/>
              <w:autoSpaceDE w:val="0"/>
              <w:autoSpaceDN w:val="0"/>
              <w:adjustRightInd w:val="0"/>
              <w:spacing w:before="120" w:after="120" w:line="240" w:lineRule="auto"/>
              <w:ind w:left="313"/>
              <w:rPr>
                <w:rFonts w:cs="Wiener Melange"/>
                <w:bCs/>
                <w:szCs w:val="20"/>
              </w:rPr>
            </w:pPr>
            <w:r w:rsidRPr="006A1F7A">
              <w:rPr>
                <w:rFonts w:cs="Wiener Melange"/>
                <w:bCs/>
                <w:szCs w:val="20"/>
              </w:rPr>
              <w:t>etc.)</w:t>
            </w:r>
            <w:r w:rsidR="00FF77D5">
              <w:rPr>
                <w:rFonts w:cs="Wiener Melange"/>
                <w:bCs/>
                <w:szCs w:val="20"/>
              </w:rPr>
              <w:t xml:space="preserve">, </w:t>
            </w:r>
            <w:r w:rsidRPr="006A1F7A">
              <w:rPr>
                <w:rFonts w:cs="Wiener Melange"/>
                <w:bCs/>
                <w:szCs w:val="20"/>
              </w:rPr>
              <w:t xml:space="preserve">abgeschl. Matura oder abgeschl. </w:t>
            </w:r>
          </w:p>
          <w:p w14:paraId="6B1CBF84" w14:textId="77777777" w:rsidR="00450A39" w:rsidRPr="00991191" w:rsidRDefault="00450A39" w:rsidP="00F8232E">
            <w:pPr>
              <w:pStyle w:val="Listenabsatz"/>
              <w:autoSpaceDE w:val="0"/>
              <w:autoSpaceDN w:val="0"/>
              <w:adjustRightInd w:val="0"/>
              <w:spacing w:before="120" w:after="120" w:line="240" w:lineRule="auto"/>
              <w:ind w:left="313"/>
              <w:contextualSpacing w:val="0"/>
              <w:rPr>
                <w:rFonts w:cs="Wiener Melange"/>
                <w:bCs/>
                <w:szCs w:val="20"/>
              </w:rPr>
            </w:pPr>
            <w:r w:rsidRPr="006A1F7A">
              <w:rPr>
                <w:rFonts w:cs="Wiener Melange"/>
                <w:bCs/>
                <w:szCs w:val="20"/>
              </w:rPr>
              <w:t>Studium (Bachelor, Master)</w:t>
            </w:r>
          </w:p>
        </w:tc>
      </w:tr>
    </w:tbl>
    <w:p w14:paraId="49BC6DB8" w14:textId="1042F902" w:rsidR="00450A39" w:rsidRDefault="00450A39"/>
    <w:p w14:paraId="745787DB" w14:textId="15BF5739" w:rsidR="00DB7BE3" w:rsidRDefault="00450A39">
      <w:pPr>
        <w:spacing w:after="160" w:line="278" w:lineRule="auto"/>
      </w:pPr>
      <w:r>
        <w:br w:type="page"/>
      </w:r>
    </w:p>
    <w:tbl>
      <w:tblPr>
        <w:tblStyle w:val="Tabellenraster"/>
        <w:tblW w:w="0" w:type="auto"/>
        <w:tblLook w:val="04A0" w:firstRow="1" w:lastRow="0" w:firstColumn="1" w:lastColumn="0" w:noHBand="0" w:noVBand="1"/>
      </w:tblPr>
      <w:tblGrid>
        <w:gridCol w:w="3964"/>
        <w:gridCol w:w="5098"/>
      </w:tblGrid>
      <w:tr w:rsidR="00DB7BE3" w14:paraId="7F1D1F61" w14:textId="77777777" w:rsidTr="00577F5F">
        <w:tc>
          <w:tcPr>
            <w:tcW w:w="9062" w:type="dxa"/>
            <w:gridSpan w:val="2"/>
            <w:shd w:val="clear" w:color="auto" w:fill="FBF6D9"/>
          </w:tcPr>
          <w:p w14:paraId="5816D603" w14:textId="77777777" w:rsidR="00DB7BE3" w:rsidRPr="00362807" w:rsidRDefault="00DB7BE3" w:rsidP="00577F5F">
            <w:pPr>
              <w:spacing w:before="60" w:after="80" w:line="240" w:lineRule="atLeast"/>
              <w:rPr>
                <w:sz w:val="22"/>
                <w:szCs w:val="22"/>
              </w:rPr>
            </w:pPr>
            <w:bookmarkStart w:id="0" w:name="_Hlk216431012"/>
            <w:r w:rsidRPr="00DC5213">
              <w:rPr>
                <w:rFonts w:cs="Wiener Melange"/>
                <w:b/>
                <w:bCs/>
                <w:szCs w:val="20"/>
              </w:rPr>
              <w:lastRenderedPageBreak/>
              <w:t xml:space="preserve">Dienststellenspezifische </w:t>
            </w:r>
            <w:r w:rsidRPr="00DC5213">
              <w:rPr>
                <w:rFonts w:cs="Wiener Melange"/>
                <w:b/>
                <w:bCs/>
                <w:sz w:val="16"/>
                <w:szCs w:val="16"/>
              </w:rPr>
              <w:t>(bei Bedarf zu befüllen)</w:t>
            </w:r>
          </w:p>
        </w:tc>
      </w:tr>
      <w:tr w:rsidR="00DB7BE3" w14:paraId="736944BD" w14:textId="77777777" w:rsidTr="00577F5F">
        <w:trPr>
          <w:trHeight w:val="970"/>
        </w:trPr>
        <w:tc>
          <w:tcPr>
            <w:tcW w:w="3964" w:type="dxa"/>
            <w:vMerge w:val="restart"/>
          </w:tcPr>
          <w:p w14:paraId="1B49DAD4" w14:textId="77777777" w:rsidR="00DB7BE3" w:rsidRPr="00901481" w:rsidRDefault="00DB7BE3" w:rsidP="00577F5F">
            <w:pPr>
              <w:spacing w:line="240" w:lineRule="atLeast"/>
              <w:rPr>
                <w:szCs w:val="20"/>
              </w:rPr>
            </w:pPr>
            <w:r w:rsidRPr="00901481">
              <w:rPr>
                <w:szCs w:val="20"/>
              </w:rPr>
              <w:t>Formalkriterien bzw. Formalqualifikationen lt. den Erfordernissen der Dienststelle</w:t>
            </w:r>
          </w:p>
          <w:p w14:paraId="7B5CC3F7" w14:textId="77777777" w:rsidR="00DB7BE3" w:rsidRPr="00901481" w:rsidRDefault="00DB7BE3" w:rsidP="00577F5F">
            <w:pPr>
              <w:spacing w:line="240" w:lineRule="atLeast"/>
              <w:rPr>
                <w:szCs w:val="20"/>
              </w:rPr>
            </w:pPr>
          </w:p>
          <w:p w14:paraId="30D6C97A" w14:textId="77777777" w:rsidR="00DB7BE3" w:rsidRPr="00901481" w:rsidRDefault="00DB7BE3" w:rsidP="00577F5F">
            <w:pPr>
              <w:spacing w:line="240" w:lineRule="atLeast"/>
              <w:rPr>
                <w:szCs w:val="20"/>
              </w:rPr>
            </w:pPr>
            <w:r w:rsidRPr="00901481">
              <w:rPr>
                <w:szCs w:val="20"/>
              </w:rPr>
              <w:t xml:space="preserve">Berfufserfahrung im Hinblick auf eine bestimmte Aufgabe </w:t>
            </w:r>
            <w:r w:rsidRPr="00901481">
              <w:rPr>
                <w:rFonts w:cs="Wiener Melange"/>
                <w:bCs/>
                <w:szCs w:val="20"/>
              </w:rPr>
              <w:t>bzw. ganz konkrete Tätigkeit</w:t>
            </w:r>
          </w:p>
        </w:tc>
        <w:tc>
          <w:tcPr>
            <w:tcW w:w="5098" w:type="dxa"/>
            <w:tcBorders>
              <w:bottom w:val="dashSmallGap" w:sz="4" w:space="0" w:color="auto"/>
            </w:tcBorders>
          </w:tcPr>
          <w:p w14:paraId="3AFC12C8" w14:textId="6CF28A6F" w:rsidR="00DB7BE3" w:rsidRPr="00901481" w:rsidRDefault="00DF3991" w:rsidP="00DB7BE3">
            <w:pPr>
              <w:pStyle w:val="Listenabsatz"/>
              <w:numPr>
                <w:ilvl w:val="0"/>
                <w:numId w:val="2"/>
              </w:numPr>
              <w:tabs>
                <w:tab w:val="left" w:pos="174"/>
              </w:tabs>
              <w:spacing w:after="60" w:line="240" w:lineRule="atLeast"/>
              <w:ind w:left="457" w:hanging="286"/>
              <w:rPr>
                <w:szCs w:val="20"/>
              </w:rPr>
            </w:pPr>
            <w:r w:rsidRPr="002861CB">
              <w:rPr>
                <w:rFonts w:cs="Arial"/>
                <w:szCs w:val="20"/>
              </w:rPr>
              <w:t xml:space="preserve">Erfahrung im Bereich Personalführung mind. 2 Jahre und </w:t>
            </w:r>
            <w:r>
              <w:rPr>
                <w:rFonts w:cs="Arial"/>
                <w:szCs w:val="20"/>
              </w:rPr>
              <w:t xml:space="preserve">/ </w:t>
            </w:r>
            <w:r w:rsidRPr="002861CB">
              <w:rPr>
                <w:rFonts w:cs="Arial"/>
                <w:szCs w:val="20"/>
              </w:rPr>
              <w:t>oder 4 Jahre Erfahrung im Gesundheitsbereich</w:t>
            </w:r>
          </w:p>
        </w:tc>
      </w:tr>
      <w:tr w:rsidR="00DB7BE3" w14:paraId="02AFD1AE" w14:textId="77777777" w:rsidTr="00577F5F">
        <w:trPr>
          <w:trHeight w:val="572"/>
        </w:trPr>
        <w:tc>
          <w:tcPr>
            <w:tcW w:w="3964" w:type="dxa"/>
            <w:vMerge/>
            <w:tcBorders>
              <w:top w:val="dashSmallGap" w:sz="4" w:space="0" w:color="auto"/>
            </w:tcBorders>
          </w:tcPr>
          <w:p w14:paraId="287F0ECE" w14:textId="77777777" w:rsidR="00DB7BE3" w:rsidRPr="00901481" w:rsidRDefault="00DB7BE3" w:rsidP="00577F5F">
            <w:pPr>
              <w:spacing w:line="240" w:lineRule="atLeast"/>
              <w:rPr>
                <w:szCs w:val="20"/>
              </w:rPr>
            </w:pPr>
          </w:p>
        </w:tc>
        <w:tc>
          <w:tcPr>
            <w:tcW w:w="5098" w:type="dxa"/>
            <w:tcBorders>
              <w:top w:val="dashSmallGap" w:sz="4" w:space="0" w:color="auto"/>
              <w:bottom w:val="dashSmallGap" w:sz="4" w:space="0" w:color="auto"/>
            </w:tcBorders>
          </w:tcPr>
          <w:p w14:paraId="2D67D053" w14:textId="77777777" w:rsidR="00DB7BE3" w:rsidRPr="00901481" w:rsidRDefault="00DB7BE3" w:rsidP="00DB7BE3">
            <w:pPr>
              <w:pStyle w:val="Listenabsatz"/>
              <w:numPr>
                <w:ilvl w:val="0"/>
                <w:numId w:val="2"/>
              </w:numPr>
              <w:tabs>
                <w:tab w:val="left" w:pos="360"/>
              </w:tabs>
              <w:spacing w:after="60" w:line="240" w:lineRule="atLeast"/>
              <w:ind w:hanging="549"/>
              <w:rPr>
                <w:szCs w:val="20"/>
              </w:rPr>
            </w:pPr>
          </w:p>
        </w:tc>
      </w:tr>
      <w:tr w:rsidR="00DB7BE3" w14:paraId="6C2E3E0E" w14:textId="77777777" w:rsidTr="00577F5F">
        <w:trPr>
          <w:trHeight w:val="234"/>
        </w:trPr>
        <w:tc>
          <w:tcPr>
            <w:tcW w:w="3964" w:type="dxa"/>
            <w:vMerge/>
          </w:tcPr>
          <w:p w14:paraId="2E0BA54D" w14:textId="77777777" w:rsidR="00DB7BE3" w:rsidRPr="00901481" w:rsidRDefault="00DB7BE3" w:rsidP="00577F5F">
            <w:pPr>
              <w:spacing w:line="240" w:lineRule="atLeast"/>
              <w:rPr>
                <w:szCs w:val="20"/>
              </w:rPr>
            </w:pPr>
          </w:p>
        </w:tc>
        <w:tc>
          <w:tcPr>
            <w:tcW w:w="5098" w:type="dxa"/>
            <w:tcBorders>
              <w:top w:val="dashSmallGap" w:sz="4" w:space="0" w:color="auto"/>
              <w:bottom w:val="dashSmallGap" w:sz="4" w:space="0" w:color="auto"/>
            </w:tcBorders>
          </w:tcPr>
          <w:p w14:paraId="0FD15172" w14:textId="77777777" w:rsidR="00DB7BE3" w:rsidRPr="00901481" w:rsidRDefault="00DB7BE3" w:rsidP="00DB7BE3">
            <w:pPr>
              <w:pStyle w:val="Listenabsatz"/>
              <w:numPr>
                <w:ilvl w:val="0"/>
                <w:numId w:val="2"/>
              </w:numPr>
              <w:tabs>
                <w:tab w:val="left" w:pos="360"/>
              </w:tabs>
              <w:spacing w:after="60" w:line="240" w:lineRule="atLeast"/>
              <w:ind w:hanging="549"/>
              <w:rPr>
                <w:szCs w:val="20"/>
              </w:rPr>
            </w:pPr>
          </w:p>
        </w:tc>
      </w:tr>
      <w:tr w:rsidR="00DB7BE3" w14:paraId="0F9B6F07" w14:textId="77777777" w:rsidTr="00577F5F">
        <w:trPr>
          <w:trHeight w:val="417"/>
        </w:trPr>
        <w:tc>
          <w:tcPr>
            <w:tcW w:w="3964" w:type="dxa"/>
            <w:vMerge/>
          </w:tcPr>
          <w:p w14:paraId="450F8F67" w14:textId="77777777" w:rsidR="00DB7BE3" w:rsidRPr="00901481" w:rsidRDefault="00DB7BE3" w:rsidP="00577F5F">
            <w:pPr>
              <w:spacing w:line="240" w:lineRule="atLeast"/>
              <w:rPr>
                <w:szCs w:val="20"/>
              </w:rPr>
            </w:pPr>
          </w:p>
        </w:tc>
        <w:tc>
          <w:tcPr>
            <w:tcW w:w="5098" w:type="dxa"/>
            <w:tcBorders>
              <w:top w:val="dashSmallGap" w:sz="4" w:space="0" w:color="auto"/>
            </w:tcBorders>
          </w:tcPr>
          <w:p w14:paraId="00FD470D" w14:textId="77777777" w:rsidR="00DB7BE3" w:rsidRPr="00901481" w:rsidRDefault="00DB7BE3" w:rsidP="00DB7BE3">
            <w:pPr>
              <w:pStyle w:val="Listenabsatz"/>
              <w:numPr>
                <w:ilvl w:val="0"/>
                <w:numId w:val="2"/>
              </w:numPr>
              <w:tabs>
                <w:tab w:val="left" w:pos="360"/>
              </w:tabs>
              <w:spacing w:after="60" w:line="240" w:lineRule="atLeast"/>
              <w:ind w:hanging="549"/>
              <w:rPr>
                <w:szCs w:val="20"/>
              </w:rPr>
            </w:pPr>
          </w:p>
        </w:tc>
      </w:tr>
      <w:tr w:rsidR="00DB7BE3" w14:paraId="4F862197" w14:textId="77777777" w:rsidTr="00577F5F">
        <w:trPr>
          <w:trHeight w:val="495"/>
        </w:trPr>
        <w:tc>
          <w:tcPr>
            <w:tcW w:w="9062" w:type="dxa"/>
            <w:gridSpan w:val="2"/>
            <w:shd w:val="clear" w:color="auto" w:fill="F8EFBD"/>
          </w:tcPr>
          <w:p w14:paraId="58FF26F3" w14:textId="0EF6DBC5" w:rsidR="00DB7BE3" w:rsidRPr="00495A0E" w:rsidRDefault="00DB7BE3" w:rsidP="00495A0E">
            <w:pPr>
              <w:pStyle w:val="Listenabsatz"/>
              <w:numPr>
                <w:ilvl w:val="0"/>
                <w:numId w:val="6"/>
              </w:numPr>
              <w:spacing w:before="60" w:after="80" w:line="240" w:lineRule="atLeast"/>
              <w:ind w:left="447" w:hanging="283"/>
              <w:rPr>
                <w:sz w:val="22"/>
              </w:rPr>
            </w:pPr>
            <w:r w:rsidRPr="00495A0E">
              <w:rPr>
                <w:rFonts w:cs="Wiener Melange"/>
                <w:b/>
                <w:bCs/>
                <w:sz w:val="22"/>
              </w:rPr>
              <w:t>Fachliche Anforderungen (verbindlich zu befüllen)</w:t>
            </w:r>
          </w:p>
        </w:tc>
      </w:tr>
      <w:tr w:rsidR="00DB7BE3" w14:paraId="2A98831D" w14:textId="77777777" w:rsidTr="00577F5F">
        <w:trPr>
          <w:trHeight w:val="559"/>
        </w:trPr>
        <w:tc>
          <w:tcPr>
            <w:tcW w:w="3964" w:type="dxa"/>
            <w:vMerge w:val="restart"/>
          </w:tcPr>
          <w:p w14:paraId="67C36FD3" w14:textId="77777777" w:rsidR="00DB7BE3" w:rsidRPr="00901481" w:rsidRDefault="00DB7BE3" w:rsidP="00577F5F">
            <w:pPr>
              <w:spacing w:line="240" w:lineRule="atLeast"/>
              <w:rPr>
                <w:szCs w:val="20"/>
              </w:rPr>
            </w:pPr>
            <w:r w:rsidRPr="00901481">
              <w:rPr>
                <w:rFonts w:cs="Wiener Melange"/>
                <w:bCs/>
                <w:szCs w:val="20"/>
              </w:rPr>
              <w:t>Erforderliche fachliche Kenntnisse und Fertigkeiten</w:t>
            </w:r>
          </w:p>
        </w:tc>
        <w:tc>
          <w:tcPr>
            <w:tcW w:w="5098" w:type="dxa"/>
            <w:tcBorders>
              <w:bottom w:val="dashSmallGap" w:sz="4" w:space="0" w:color="auto"/>
            </w:tcBorders>
          </w:tcPr>
          <w:p w14:paraId="4FA5E6EA" w14:textId="77777777" w:rsidR="00DB7BE3" w:rsidRPr="00901481" w:rsidRDefault="00DB7BE3" w:rsidP="00DB7BE3">
            <w:pPr>
              <w:pStyle w:val="Listenabsatz"/>
              <w:numPr>
                <w:ilvl w:val="0"/>
                <w:numId w:val="2"/>
              </w:numPr>
              <w:spacing w:after="60" w:line="240" w:lineRule="atLeast"/>
              <w:ind w:left="457" w:hanging="286"/>
              <w:rPr>
                <w:szCs w:val="20"/>
              </w:rPr>
            </w:pPr>
            <w:r w:rsidRPr="00901481">
              <w:rPr>
                <w:rFonts w:cs="Wiener Melange"/>
                <w:szCs w:val="20"/>
              </w:rPr>
              <w:t>Sehr gute EDV-Kenntnisse (Windows, Office)</w:t>
            </w:r>
          </w:p>
        </w:tc>
      </w:tr>
      <w:tr w:rsidR="00DB7BE3" w14:paraId="54430B9E" w14:textId="77777777" w:rsidTr="00577F5F">
        <w:trPr>
          <w:trHeight w:val="698"/>
        </w:trPr>
        <w:tc>
          <w:tcPr>
            <w:tcW w:w="3964" w:type="dxa"/>
            <w:vMerge/>
          </w:tcPr>
          <w:p w14:paraId="37EABCC9" w14:textId="77777777" w:rsidR="00DB7BE3" w:rsidRPr="00901481" w:rsidRDefault="00DB7BE3" w:rsidP="00577F5F">
            <w:pPr>
              <w:spacing w:line="240" w:lineRule="atLeast"/>
              <w:rPr>
                <w:szCs w:val="20"/>
              </w:rPr>
            </w:pPr>
          </w:p>
        </w:tc>
        <w:tc>
          <w:tcPr>
            <w:tcW w:w="5098" w:type="dxa"/>
            <w:tcBorders>
              <w:top w:val="dashSmallGap" w:sz="4" w:space="0" w:color="auto"/>
              <w:bottom w:val="dashSmallGap" w:sz="4" w:space="0" w:color="auto"/>
            </w:tcBorders>
          </w:tcPr>
          <w:p w14:paraId="43594F46" w14:textId="77777777" w:rsidR="00DB7BE3" w:rsidRPr="00901481" w:rsidRDefault="00DB7BE3" w:rsidP="00DB7BE3">
            <w:pPr>
              <w:pStyle w:val="Listenabsatz"/>
              <w:numPr>
                <w:ilvl w:val="0"/>
                <w:numId w:val="2"/>
              </w:numPr>
              <w:tabs>
                <w:tab w:val="left" w:pos="457"/>
              </w:tabs>
              <w:spacing w:after="60" w:line="240" w:lineRule="atLeast"/>
              <w:ind w:left="457" w:hanging="286"/>
              <w:rPr>
                <w:szCs w:val="20"/>
              </w:rPr>
            </w:pPr>
            <w:r w:rsidRPr="00901481">
              <w:rPr>
                <w:rFonts w:cs="Wiener Melange"/>
                <w:szCs w:val="20"/>
              </w:rPr>
              <w:t>Ausgezeichnete Kenntnisse der deutschen Sprache in Wort und Schrift</w:t>
            </w:r>
          </w:p>
        </w:tc>
      </w:tr>
      <w:tr w:rsidR="00DB7BE3" w14:paraId="49BEFA99" w14:textId="77777777" w:rsidTr="00577F5F">
        <w:trPr>
          <w:trHeight w:val="451"/>
        </w:trPr>
        <w:tc>
          <w:tcPr>
            <w:tcW w:w="3964" w:type="dxa"/>
            <w:vMerge/>
          </w:tcPr>
          <w:p w14:paraId="2B218869" w14:textId="77777777" w:rsidR="00DB7BE3" w:rsidRPr="00901481" w:rsidRDefault="00DB7BE3" w:rsidP="00577F5F">
            <w:pPr>
              <w:spacing w:line="240" w:lineRule="atLeast"/>
              <w:rPr>
                <w:szCs w:val="20"/>
              </w:rPr>
            </w:pPr>
          </w:p>
        </w:tc>
        <w:tc>
          <w:tcPr>
            <w:tcW w:w="5098" w:type="dxa"/>
            <w:tcBorders>
              <w:top w:val="dashSmallGap" w:sz="4" w:space="0" w:color="auto"/>
              <w:bottom w:val="dashSmallGap" w:sz="4" w:space="0" w:color="auto"/>
            </w:tcBorders>
          </w:tcPr>
          <w:p w14:paraId="407B0015" w14:textId="77777777" w:rsidR="00DB7BE3" w:rsidRPr="00901481" w:rsidRDefault="00DB7BE3" w:rsidP="00DB7BE3">
            <w:pPr>
              <w:pStyle w:val="Listenabsatz"/>
              <w:numPr>
                <w:ilvl w:val="0"/>
                <w:numId w:val="2"/>
              </w:numPr>
              <w:tabs>
                <w:tab w:val="left" w:pos="457"/>
              </w:tabs>
              <w:spacing w:after="60" w:line="240" w:lineRule="atLeast"/>
              <w:ind w:hanging="549"/>
              <w:rPr>
                <w:szCs w:val="20"/>
              </w:rPr>
            </w:pPr>
            <w:r w:rsidRPr="00901481">
              <w:rPr>
                <w:rFonts w:cs="Wiener Melange"/>
                <w:szCs w:val="20"/>
              </w:rPr>
              <w:t>Hohe Kompetenz im Schreiben nach Diktat</w:t>
            </w:r>
          </w:p>
        </w:tc>
      </w:tr>
      <w:tr w:rsidR="00DB7BE3" w14:paraId="58059BC3" w14:textId="77777777" w:rsidTr="00577F5F">
        <w:trPr>
          <w:trHeight w:val="557"/>
        </w:trPr>
        <w:tc>
          <w:tcPr>
            <w:tcW w:w="3964" w:type="dxa"/>
            <w:vMerge/>
          </w:tcPr>
          <w:p w14:paraId="3EA098AC" w14:textId="77777777" w:rsidR="00DB7BE3" w:rsidRPr="00901481" w:rsidRDefault="00DB7BE3" w:rsidP="00577F5F">
            <w:pPr>
              <w:spacing w:line="240" w:lineRule="atLeast"/>
              <w:rPr>
                <w:szCs w:val="20"/>
              </w:rPr>
            </w:pPr>
          </w:p>
        </w:tc>
        <w:tc>
          <w:tcPr>
            <w:tcW w:w="5098" w:type="dxa"/>
            <w:tcBorders>
              <w:top w:val="dashSmallGap" w:sz="4" w:space="0" w:color="auto"/>
            </w:tcBorders>
          </w:tcPr>
          <w:p w14:paraId="320DD733" w14:textId="77777777" w:rsidR="00DB7BE3" w:rsidRPr="00901481" w:rsidRDefault="00DB7BE3" w:rsidP="00DB7BE3">
            <w:pPr>
              <w:pStyle w:val="Listenabsatz"/>
              <w:numPr>
                <w:ilvl w:val="0"/>
                <w:numId w:val="2"/>
              </w:numPr>
              <w:tabs>
                <w:tab w:val="left" w:pos="457"/>
              </w:tabs>
              <w:spacing w:after="60" w:line="240" w:lineRule="atLeast"/>
              <w:ind w:hanging="549"/>
              <w:rPr>
                <w:szCs w:val="20"/>
              </w:rPr>
            </w:pPr>
            <w:r w:rsidRPr="00901481">
              <w:rPr>
                <w:rFonts w:cs="Wiener Melange"/>
                <w:szCs w:val="20"/>
              </w:rPr>
              <w:t xml:space="preserve">Absolvierung Kurs Medizinische Fachbegriffe </w:t>
            </w:r>
          </w:p>
        </w:tc>
      </w:tr>
      <w:tr w:rsidR="00DB7BE3" w14:paraId="20639A2F" w14:textId="77777777" w:rsidTr="00577F5F">
        <w:tc>
          <w:tcPr>
            <w:tcW w:w="9062" w:type="dxa"/>
            <w:gridSpan w:val="2"/>
            <w:shd w:val="clear" w:color="auto" w:fill="F8EFBD"/>
          </w:tcPr>
          <w:p w14:paraId="6A3578AE" w14:textId="77777777" w:rsidR="00DB7BE3" w:rsidRPr="00362807" w:rsidRDefault="00DB7BE3" w:rsidP="00495A0E">
            <w:pPr>
              <w:pStyle w:val="Listenabsatz"/>
              <w:numPr>
                <w:ilvl w:val="0"/>
                <w:numId w:val="6"/>
              </w:numPr>
              <w:spacing w:before="60" w:after="80" w:line="240" w:lineRule="atLeast"/>
              <w:ind w:left="448" w:hanging="284"/>
              <w:rPr>
                <w:sz w:val="22"/>
              </w:rPr>
            </w:pPr>
            <w:r w:rsidRPr="00362807">
              <w:rPr>
                <w:rFonts w:cs="Wiener Melange"/>
                <w:b/>
                <w:bCs/>
                <w:sz w:val="22"/>
              </w:rPr>
              <w:t>Physische und psychische Anforderungen (bei Bedarf zu befüllen)</w:t>
            </w:r>
          </w:p>
        </w:tc>
      </w:tr>
      <w:tr w:rsidR="00DB7BE3" w14:paraId="3C764240" w14:textId="77777777" w:rsidTr="00577F5F">
        <w:tc>
          <w:tcPr>
            <w:tcW w:w="9062" w:type="dxa"/>
            <w:gridSpan w:val="2"/>
          </w:tcPr>
          <w:p w14:paraId="281EB0ED" w14:textId="77777777" w:rsidR="00DB7BE3" w:rsidRDefault="00DB7BE3" w:rsidP="00577F5F">
            <w:pPr>
              <w:spacing w:after="60" w:line="240" w:lineRule="auto"/>
            </w:pPr>
            <w:r w:rsidRPr="00991191">
              <w:rPr>
                <w:rFonts w:cs="Wiener Melange"/>
                <w:szCs w:val="20"/>
              </w:rPr>
              <w:t>Fähigkeit mit Belastungen im Rahmen eines Krankenhausbetriebes umzugehen</w:t>
            </w:r>
          </w:p>
        </w:tc>
      </w:tr>
      <w:tr w:rsidR="00DB7BE3" w14:paraId="4969675E" w14:textId="77777777" w:rsidTr="00577F5F">
        <w:tc>
          <w:tcPr>
            <w:tcW w:w="9062" w:type="dxa"/>
            <w:gridSpan w:val="2"/>
            <w:shd w:val="clear" w:color="auto" w:fill="F8EFBD"/>
          </w:tcPr>
          <w:p w14:paraId="1FD85609" w14:textId="77777777" w:rsidR="00DB7BE3" w:rsidRPr="00362807" w:rsidRDefault="00DB7BE3" w:rsidP="00495A0E">
            <w:pPr>
              <w:pStyle w:val="Listenabsatz"/>
              <w:numPr>
                <w:ilvl w:val="0"/>
                <w:numId w:val="6"/>
              </w:numPr>
              <w:spacing w:before="60" w:after="80" w:line="240" w:lineRule="atLeast"/>
              <w:ind w:left="448" w:hanging="284"/>
              <w:rPr>
                <w:sz w:val="22"/>
              </w:rPr>
            </w:pPr>
            <w:r w:rsidRPr="00362807">
              <w:rPr>
                <w:rFonts w:cs="Wiener Melange"/>
                <w:b/>
                <w:bCs/>
                <w:sz w:val="22"/>
              </w:rPr>
              <w:t>Weitere Anforderungen (bei Bedarf zu befüllen)</w:t>
            </w:r>
          </w:p>
        </w:tc>
      </w:tr>
      <w:tr w:rsidR="00DB7BE3" w14:paraId="42424212" w14:textId="77777777" w:rsidTr="00577F5F">
        <w:tc>
          <w:tcPr>
            <w:tcW w:w="9062" w:type="dxa"/>
            <w:gridSpan w:val="2"/>
          </w:tcPr>
          <w:p w14:paraId="6BAF61A7" w14:textId="77777777" w:rsidR="00DB7BE3" w:rsidRDefault="00DB7BE3" w:rsidP="00577F5F">
            <w:pPr>
              <w:spacing w:after="60" w:line="240" w:lineRule="auto"/>
            </w:pPr>
            <w:r w:rsidRPr="00991191">
              <w:rPr>
                <w:rFonts w:cs="Wiener Melange"/>
                <w:bCs/>
                <w:szCs w:val="20"/>
              </w:rPr>
              <w:t>Bereitschaft zu Tätigkeit unter künstlichem Tageslicht</w:t>
            </w:r>
          </w:p>
        </w:tc>
      </w:tr>
      <w:tr w:rsidR="00DB7BE3" w14:paraId="6A6AABFB" w14:textId="77777777" w:rsidTr="00577F5F">
        <w:trPr>
          <w:trHeight w:val="799"/>
        </w:trPr>
        <w:tc>
          <w:tcPr>
            <w:tcW w:w="9062" w:type="dxa"/>
            <w:gridSpan w:val="2"/>
            <w:shd w:val="clear" w:color="auto" w:fill="F8EFBD"/>
          </w:tcPr>
          <w:p w14:paraId="02ED96DE" w14:textId="77777777" w:rsidR="00DB7BE3" w:rsidRPr="00362807" w:rsidRDefault="00DB7BE3" w:rsidP="00495A0E">
            <w:pPr>
              <w:pStyle w:val="Listenabsatz"/>
              <w:numPr>
                <w:ilvl w:val="0"/>
                <w:numId w:val="6"/>
              </w:numPr>
              <w:autoSpaceDE w:val="0"/>
              <w:autoSpaceDN w:val="0"/>
              <w:adjustRightInd w:val="0"/>
              <w:spacing w:before="60" w:after="80" w:line="240" w:lineRule="atLeast"/>
              <w:ind w:left="448" w:hanging="284"/>
              <w:rPr>
                <w:rFonts w:cs="Wiener Melange"/>
                <w:b/>
                <w:bCs/>
                <w:sz w:val="22"/>
              </w:rPr>
            </w:pPr>
            <w:r w:rsidRPr="00362807">
              <w:rPr>
                <w:rFonts w:cs="Wiener Melange"/>
                <w:b/>
                <w:bCs/>
                <w:sz w:val="22"/>
              </w:rPr>
              <w:t xml:space="preserve">Fachunabhängige Kompetenzen </w:t>
            </w:r>
          </w:p>
          <w:p w14:paraId="6FC16C75" w14:textId="77777777" w:rsidR="00DB7BE3" w:rsidRPr="001B5754" w:rsidRDefault="00DB7BE3" w:rsidP="00577F5F">
            <w:pPr>
              <w:pStyle w:val="Listenabsatz"/>
              <w:autoSpaceDE w:val="0"/>
              <w:autoSpaceDN w:val="0"/>
              <w:adjustRightInd w:val="0"/>
              <w:spacing w:after="60" w:line="240" w:lineRule="auto"/>
              <w:ind w:left="448"/>
              <w:rPr>
                <w:rFonts w:cs="Wiener Melange"/>
                <w:szCs w:val="20"/>
              </w:rPr>
            </w:pPr>
            <w:r w:rsidRPr="001B5754">
              <w:rPr>
                <w:rFonts w:cs="Wiener Melange"/>
                <w:sz w:val="16"/>
                <w:szCs w:val="16"/>
              </w:rPr>
              <w:t>(nachstehende Kompetenzen sind verbindlich; bei Bedarf können weitere Kompetenzen ergänzt werden)</w:t>
            </w:r>
          </w:p>
        </w:tc>
      </w:tr>
      <w:tr w:rsidR="00DB7BE3" w14:paraId="6F3114A7" w14:textId="77777777" w:rsidTr="00577F5F">
        <w:trPr>
          <w:trHeight w:val="1366"/>
        </w:trPr>
        <w:tc>
          <w:tcPr>
            <w:tcW w:w="9062" w:type="dxa"/>
            <w:gridSpan w:val="2"/>
            <w:shd w:val="clear" w:color="auto" w:fill="F3F1EF"/>
          </w:tcPr>
          <w:p w14:paraId="1954A71C" w14:textId="77777777" w:rsidR="00DB7BE3" w:rsidRPr="00901481" w:rsidRDefault="00DB7BE3" w:rsidP="00495A0E">
            <w:pPr>
              <w:pStyle w:val="Listenabsatz"/>
              <w:numPr>
                <w:ilvl w:val="1"/>
                <w:numId w:val="6"/>
              </w:numPr>
              <w:autoSpaceDE w:val="0"/>
              <w:autoSpaceDN w:val="0"/>
              <w:adjustRightInd w:val="0"/>
              <w:spacing w:before="60" w:after="80" w:line="240" w:lineRule="atLeast"/>
              <w:ind w:left="589" w:hanging="425"/>
              <w:rPr>
                <w:rFonts w:cs="Wiener Melange"/>
                <w:b/>
                <w:bCs/>
                <w:szCs w:val="20"/>
              </w:rPr>
            </w:pPr>
            <w:r w:rsidRPr="00901481">
              <w:rPr>
                <w:rFonts w:cs="Wiener Melange"/>
                <w:b/>
                <w:bCs/>
                <w:szCs w:val="20"/>
              </w:rPr>
              <w:t xml:space="preserve">Selbstkompetenzen </w:t>
            </w:r>
          </w:p>
          <w:p w14:paraId="5F9B985D" w14:textId="77777777" w:rsidR="00DB7BE3" w:rsidRPr="00901481" w:rsidRDefault="00DB7BE3" w:rsidP="00577F5F">
            <w:pPr>
              <w:spacing w:after="60" w:line="240" w:lineRule="auto"/>
              <w:rPr>
                <w:szCs w:val="20"/>
              </w:rPr>
            </w:pPr>
            <w:r w:rsidRPr="00901481">
              <w:rPr>
                <w:rFonts w:cs="Wiener Melange"/>
                <w:szCs w:val="20"/>
              </w:rPr>
              <w:t>Fähigkeit, die eigene Person zu steuern, das eigene Verhalten und Handeln zu reflektieren sowie selbstverantwortlich, flexibel, aktiv und effektiv einen Beitrag zur Aufgabenerfüllung der Organisation, im Sinne der Kundinnen- und Kundenorientierung, zu leisten</w:t>
            </w:r>
          </w:p>
        </w:tc>
      </w:tr>
      <w:tr w:rsidR="00DB7BE3" w14:paraId="67FED73A" w14:textId="77777777" w:rsidTr="00577F5F">
        <w:trPr>
          <w:trHeight w:val="1230"/>
        </w:trPr>
        <w:tc>
          <w:tcPr>
            <w:tcW w:w="9062" w:type="dxa"/>
            <w:gridSpan w:val="2"/>
          </w:tcPr>
          <w:p w14:paraId="48F247F3" w14:textId="77777777" w:rsidR="00DB7BE3" w:rsidRPr="00901481" w:rsidRDefault="00DB7BE3" w:rsidP="00495A0E">
            <w:pPr>
              <w:pStyle w:val="Listenabsatz"/>
              <w:numPr>
                <w:ilvl w:val="0"/>
                <w:numId w:val="7"/>
              </w:numPr>
              <w:autoSpaceDE w:val="0"/>
              <w:autoSpaceDN w:val="0"/>
              <w:adjustRightInd w:val="0"/>
              <w:spacing w:before="40" w:after="60" w:line="240" w:lineRule="auto"/>
              <w:ind w:left="306" w:hanging="142"/>
              <w:rPr>
                <w:rFonts w:cs="Wiener Melange"/>
                <w:b/>
                <w:szCs w:val="20"/>
              </w:rPr>
            </w:pPr>
            <w:r w:rsidRPr="00AB65FA">
              <w:rPr>
                <w:rFonts w:cs="Wiener Melange"/>
                <w:b/>
                <w:szCs w:val="20"/>
              </w:rPr>
              <w:t>Eigenverantwortliches</w:t>
            </w:r>
            <w:r w:rsidRPr="00901481">
              <w:rPr>
                <w:rFonts w:cs="Wiener Melange"/>
                <w:b/>
                <w:szCs w:val="20"/>
              </w:rPr>
              <w:t xml:space="preserve"> Handeln</w:t>
            </w:r>
            <w:r w:rsidRPr="00901481">
              <w:rPr>
                <w:rFonts w:cs="Wiener Melange"/>
                <w:szCs w:val="20"/>
              </w:rPr>
              <w:t xml:space="preserve"> </w:t>
            </w:r>
          </w:p>
          <w:p w14:paraId="11BF03BB" w14:textId="77777777" w:rsidR="00DB7BE3" w:rsidRPr="00901481" w:rsidRDefault="00DB7BE3" w:rsidP="00577F5F">
            <w:pPr>
              <w:spacing w:after="60" w:line="240" w:lineRule="auto"/>
              <w:rPr>
                <w:szCs w:val="20"/>
              </w:rPr>
            </w:pPr>
            <w:r w:rsidRPr="00901481">
              <w:rPr>
                <w:rFonts w:cs="Wiener Melange"/>
                <w:szCs w:val="20"/>
              </w:rPr>
              <w:t>Fähigkeit selbstständig – im Rahmen der vorhandenen Möglichkeiten – eigeninitiativ zu handeln, eigene Ideen und Vorschläge einzubringen und für das eigene Handeln die Verantwortung zu übernehmen</w:t>
            </w:r>
          </w:p>
        </w:tc>
      </w:tr>
      <w:tr w:rsidR="00DB7BE3" w14:paraId="4FA4D81A" w14:textId="77777777" w:rsidTr="00577F5F">
        <w:trPr>
          <w:trHeight w:val="1164"/>
        </w:trPr>
        <w:tc>
          <w:tcPr>
            <w:tcW w:w="9062" w:type="dxa"/>
            <w:gridSpan w:val="2"/>
            <w:vAlign w:val="center"/>
          </w:tcPr>
          <w:p w14:paraId="3693B20C" w14:textId="77777777" w:rsidR="00DB7BE3" w:rsidRPr="00901481" w:rsidRDefault="00DB7BE3" w:rsidP="00495A0E">
            <w:pPr>
              <w:pStyle w:val="Listenabsatz"/>
              <w:numPr>
                <w:ilvl w:val="0"/>
                <w:numId w:val="7"/>
              </w:numPr>
              <w:autoSpaceDE w:val="0"/>
              <w:autoSpaceDN w:val="0"/>
              <w:adjustRightInd w:val="0"/>
              <w:spacing w:before="40" w:after="60" w:line="240" w:lineRule="auto"/>
              <w:ind w:left="306" w:hanging="142"/>
              <w:rPr>
                <w:rFonts w:cs="Wiener Melange"/>
                <w:b/>
                <w:szCs w:val="20"/>
              </w:rPr>
            </w:pPr>
            <w:r w:rsidRPr="00AB65FA">
              <w:rPr>
                <w:rFonts w:cs="Wiener Melange"/>
                <w:b/>
                <w:szCs w:val="20"/>
              </w:rPr>
              <w:t>Flexibilität</w:t>
            </w:r>
            <w:r w:rsidRPr="00901481">
              <w:rPr>
                <w:rFonts w:cs="Wiener Melange"/>
                <w:b/>
                <w:szCs w:val="20"/>
              </w:rPr>
              <w:t xml:space="preserve"> und Veränderungsbereitschaft </w:t>
            </w:r>
          </w:p>
          <w:p w14:paraId="5B22585D" w14:textId="77777777" w:rsidR="00DB7BE3" w:rsidRPr="00901481" w:rsidRDefault="00DB7BE3" w:rsidP="00577F5F">
            <w:pPr>
              <w:spacing w:after="60" w:line="240" w:lineRule="auto"/>
              <w:rPr>
                <w:szCs w:val="20"/>
              </w:rPr>
            </w:pPr>
            <w:r w:rsidRPr="00901481">
              <w:rPr>
                <w:rFonts w:cs="Wiener Melange"/>
                <w:szCs w:val="20"/>
              </w:rPr>
              <w:t>Fähigkeit, sich auf unterschiedliche Situationen und veränderte oder gänzlich neue Anforderungen einzustellen und angemessen damit umgehen zu können</w:t>
            </w:r>
          </w:p>
        </w:tc>
      </w:tr>
      <w:tr w:rsidR="00DB7BE3" w14:paraId="0FF80090" w14:textId="77777777" w:rsidTr="00577F5F">
        <w:trPr>
          <w:trHeight w:val="709"/>
        </w:trPr>
        <w:tc>
          <w:tcPr>
            <w:tcW w:w="9062" w:type="dxa"/>
            <w:gridSpan w:val="2"/>
          </w:tcPr>
          <w:p w14:paraId="640941C3" w14:textId="77777777" w:rsidR="00DB7BE3" w:rsidRPr="005B33DF" w:rsidRDefault="00DB7BE3" w:rsidP="00495A0E">
            <w:pPr>
              <w:pStyle w:val="Listenabsatz"/>
              <w:numPr>
                <w:ilvl w:val="0"/>
                <w:numId w:val="4"/>
              </w:numPr>
              <w:autoSpaceDE w:val="0"/>
              <w:autoSpaceDN w:val="0"/>
              <w:adjustRightInd w:val="0"/>
              <w:spacing w:before="120" w:after="0" w:line="240" w:lineRule="auto"/>
              <w:ind w:left="306" w:hanging="142"/>
              <w:jc w:val="both"/>
              <w:rPr>
                <w:rFonts w:cs="Wiener Melange"/>
                <w:b/>
                <w:szCs w:val="20"/>
              </w:rPr>
            </w:pPr>
            <w:r w:rsidRPr="005B33DF">
              <w:rPr>
                <w:rFonts w:cs="Wiener Melange"/>
                <w:b/>
                <w:szCs w:val="20"/>
              </w:rPr>
              <w:t>Überdurchschnittliche Einsatzbereitschaft</w:t>
            </w:r>
          </w:p>
          <w:p w14:paraId="5207CAB2" w14:textId="0113CC6E" w:rsidR="00DB7BE3" w:rsidRPr="00901481" w:rsidRDefault="00DB7BE3" w:rsidP="00DB7BE3">
            <w:pPr>
              <w:autoSpaceDE w:val="0"/>
              <w:autoSpaceDN w:val="0"/>
              <w:adjustRightInd w:val="0"/>
              <w:spacing w:after="60" w:line="240" w:lineRule="auto"/>
              <w:rPr>
                <w:rFonts w:cs="Wiener Melange"/>
                <w:b/>
                <w:bCs/>
                <w:szCs w:val="20"/>
              </w:rPr>
            </w:pPr>
            <w:r w:rsidRPr="005B33DF">
              <w:rPr>
                <w:rFonts w:cs="Wiener Melange"/>
                <w:szCs w:val="20"/>
              </w:rPr>
              <w:t>Fähigkeit mit volle</w:t>
            </w:r>
            <w:r>
              <w:rPr>
                <w:rFonts w:cs="Wiener Melange"/>
                <w:szCs w:val="20"/>
              </w:rPr>
              <w:t>m</w:t>
            </w:r>
            <w:r w:rsidRPr="005B33DF">
              <w:rPr>
                <w:rFonts w:cs="Wiener Melange"/>
                <w:szCs w:val="20"/>
              </w:rPr>
              <w:t xml:space="preserve"> Einsatz zu handeln</w:t>
            </w:r>
          </w:p>
        </w:tc>
      </w:tr>
      <w:tr w:rsidR="00DB7BE3" w14:paraId="631E1BA4" w14:textId="77777777" w:rsidTr="00577F5F">
        <w:trPr>
          <w:trHeight w:val="708"/>
        </w:trPr>
        <w:tc>
          <w:tcPr>
            <w:tcW w:w="9062" w:type="dxa"/>
            <w:gridSpan w:val="2"/>
          </w:tcPr>
          <w:p w14:paraId="383A3C06" w14:textId="77777777" w:rsidR="00DB7BE3" w:rsidRPr="00901481" w:rsidRDefault="00DB7BE3" w:rsidP="00495A0E">
            <w:pPr>
              <w:pStyle w:val="Listenabsatz"/>
              <w:numPr>
                <w:ilvl w:val="0"/>
                <w:numId w:val="4"/>
              </w:numPr>
              <w:autoSpaceDE w:val="0"/>
              <w:autoSpaceDN w:val="0"/>
              <w:adjustRightInd w:val="0"/>
              <w:spacing w:before="40" w:after="60" w:line="240" w:lineRule="auto"/>
              <w:ind w:left="306" w:hanging="142"/>
              <w:rPr>
                <w:rFonts w:cs="Wiener Melange"/>
                <w:b/>
                <w:szCs w:val="20"/>
                <w:lang w:val="de-DE"/>
              </w:rPr>
            </w:pPr>
            <w:r w:rsidRPr="00901481">
              <w:rPr>
                <w:rFonts w:cs="Wiener Melange"/>
                <w:b/>
                <w:szCs w:val="20"/>
                <w:lang w:val="de-DE"/>
              </w:rPr>
              <w:lastRenderedPageBreak/>
              <w:t>Zuverlässigkeit</w:t>
            </w:r>
          </w:p>
          <w:p w14:paraId="2D1D965C" w14:textId="77777777" w:rsidR="00DB7BE3" w:rsidRPr="00901481" w:rsidRDefault="00DB7BE3" w:rsidP="00577F5F">
            <w:pPr>
              <w:autoSpaceDE w:val="0"/>
              <w:autoSpaceDN w:val="0"/>
              <w:adjustRightInd w:val="0"/>
              <w:spacing w:after="60" w:line="240" w:lineRule="auto"/>
              <w:rPr>
                <w:rFonts w:cs="Wiener Melange"/>
                <w:b/>
                <w:bCs/>
                <w:szCs w:val="20"/>
              </w:rPr>
            </w:pPr>
            <w:r w:rsidRPr="00901481">
              <w:rPr>
                <w:rFonts w:cs="Wiener Melange"/>
                <w:szCs w:val="20"/>
                <w:lang w:val="de-DE"/>
              </w:rPr>
              <w:t xml:space="preserve">Fähigkeit zuverlässig zu handeln </w:t>
            </w:r>
          </w:p>
        </w:tc>
      </w:tr>
      <w:tr w:rsidR="00DB7BE3" w14:paraId="669DBAB3" w14:textId="77777777" w:rsidTr="00577F5F">
        <w:trPr>
          <w:trHeight w:val="719"/>
        </w:trPr>
        <w:tc>
          <w:tcPr>
            <w:tcW w:w="9062" w:type="dxa"/>
            <w:gridSpan w:val="2"/>
          </w:tcPr>
          <w:p w14:paraId="151742B7" w14:textId="77777777" w:rsidR="00DB7BE3" w:rsidRPr="00901481" w:rsidRDefault="00DB7BE3" w:rsidP="00495A0E">
            <w:pPr>
              <w:pStyle w:val="Listenabsatz"/>
              <w:numPr>
                <w:ilvl w:val="0"/>
                <w:numId w:val="4"/>
              </w:numPr>
              <w:autoSpaceDE w:val="0"/>
              <w:autoSpaceDN w:val="0"/>
              <w:adjustRightInd w:val="0"/>
              <w:spacing w:before="40" w:after="60" w:line="240" w:lineRule="auto"/>
              <w:ind w:left="306" w:hanging="142"/>
              <w:rPr>
                <w:rFonts w:cs="Wiener Melange"/>
                <w:szCs w:val="20"/>
                <w:lang w:val="de-DE"/>
              </w:rPr>
            </w:pPr>
            <w:r w:rsidRPr="00901481">
              <w:rPr>
                <w:rFonts w:cs="Wiener Melange"/>
                <w:b/>
                <w:szCs w:val="20"/>
                <w:lang w:val="de-DE"/>
              </w:rPr>
              <w:t>Selbstorganisation</w:t>
            </w:r>
          </w:p>
          <w:p w14:paraId="38671BAE" w14:textId="77777777" w:rsidR="00DB7BE3" w:rsidRPr="00901481" w:rsidRDefault="00DB7BE3" w:rsidP="00577F5F">
            <w:pPr>
              <w:autoSpaceDE w:val="0"/>
              <w:autoSpaceDN w:val="0"/>
              <w:adjustRightInd w:val="0"/>
              <w:spacing w:after="60" w:line="240" w:lineRule="auto"/>
              <w:rPr>
                <w:rFonts w:cs="Wiener Melange"/>
                <w:b/>
                <w:bCs/>
                <w:szCs w:val="20"/>
              </w:rPr>
            </w:pPr>
            <w:r w:rsidRPr="00901481">
              <w:rPr>
                <w:rFonts w:cs="Wiener Melange"/>
                <w:szCs w:val="20"/>
                <w:lang w:val="de-DE"/>
              </w:rPr>
              <w:t>Fähigkeit sich selbst und andere zu organisieren</w:t>
            </w:r>
          </w:p>
        </w:tc>
      </w:tr>
      <w:tr w:rsidR="00DB7BE3" w14:paraId="71856C34" w14:textId="77777777" w:rsidTr="00577F5F">
        <w:trPr>
          <w:trHeight w:val="1000"/>
        </w:trPr>
        <w:tc>
          <w:tcPr>
            <w:tcW w:w="9062" w:type="dxa"/>
            <w:gridSpan w:val="2"/>
          </w:tcPr>
          <w:p w14:paraId="4C1052B9" w14:textId="77777777" w:rsidR="00DB7BE3" w:rsidRPr="00901481" w:rsidRDefault="00DB7BE3" w:rsidP="00495A0E">
            <w:pPr>
              <w:pStyle w:val="Listenabsatz"/>
              <w:numPr>
                <w:ilvl w:val="0"/>
                <w:numId w:val="7"/>
              </w:numPr>
              <w:autoSpaceDE w:val="0"/>
              <w:autoSpaceDN w:val="0"/>
              <w:adjustRightInd w:val="0"/>
              <w:spacing w:before="40" w:after="60" w:line="240" w:lineRule="auto"/>
              <w:ind w:left="306" w:hanging="142"/>
              <w:rPr>
                <w:rFonts w:cs="Wiener Melange"/>
                <w:b/>
                <w:szCs w:val="20"/>
              </w:rPr>
            </w:pPr>
            <w:r w:rsidRPr="00901481">
              <w:rPr>
                <w:rFonts w:cs="Wiener Melange"/>
                <w:b/>
                <w:szCs w:val="20"/>
              </w:rPr>
              <w:t xml:space="preserve">Belastbarkeit </w:t>
            </w:r>
          </w:p>
          <w:p w14:paraId="29425A0D" w14:textId="77777777" w:rsidR="00DB7BE3" w:rsidRPr="00F91742" w:rsidRDefault="00DB7BE3" w:rsidP="00577F5F">
            <w:pPr>
              <w:autoSpaceDE w:val="0"/>
              <w:autoSpaceDN w:val="0"/>
              <w:adjustRightInd w:val="0"/>
              <w:spacing w:after="60" w:line="240" w:lineRule="auto"/>
              <w:rPr>
                <w:rFonts w:cs="Wiener Melange"/>
                <w:b/>
                <w:szCs w:val="20"/>
                <w:lang w:val="de-DE"/>
              </w:rPr>
            </w:pPr>
            <w:r w:rsidRPr="00F91742">
              <w:rPr>
                <w:rFonts w:cs="Wiener Melange"/>
                <w:szCs w:val="20"/>
              </w:rPr>
              <w:t>Fähigkeit, auch in Zeiten erhöhter physischer und psychischer Beanspruchungen arbeits- und leistungsfähig zu bleiben</w:t>
            </w:r>
          </w:p>
        </w:tc>
      </w:tr>
      <w:tr w:rsidR="00DB7BE3" w14:paraId="4153529B" w14:textId="77777777" w:rsidTr="00577F5F">
        <w:trPr>
          <w:trHeight w:val="1226"/>
        </w:trPr>
        <w:tc>
          <w:tcPr>
            <w:tcW w:w="9062" w:type="dxa"/>
            <w:gridSpan w:val="2"/>
            <w:shd w:val="clear" w:color="auto" w:fill="F3F1EF"/>
            <w:vAlign w:val="center"/>
          </w:tcPr>
          <w:p w14:paraId="2694EBAC" w14:textId="77777777" w:rsidR="00DB7BE3" w:rsidRPr="00901481" w:rsidRDefault="00DB7BE3" w:rsidP="00495A0E">
            <w:pPr>
              <w:pStyle w:val="Listenabsatz"/>
              <w:numPr>
                <w:ilvl w:val="1"/>
                <w:numId w:val="6"/>
              </w:numPr>
              <w:autoSpaceDE w:val="0"/>
              <w:autoSpaceDN w:val="0"/>
              <w:adjustRightInd w:val="0"/>
              <w:spacing w:before="60" w:after="80" w:line="240" w:lineRule="atLeast"/>
              <w:ind w:left="589" w:hanging="425"/>
              <w:rPr>
                <w:rFonts w:cs="Wiener Melange"/>
                <w:b/>
                <w:szCs w:val="20"/>
              </w:rPr>
            </w:pPr>
            <w:r w:rsidRPr="00901481">
              <w:rPr>
                <w:rFonts w:cs="Wiener Melange"/>
                <w:b/>
                <w:bCs/>
                <w:szCs w:val="20"/>
              </w:rPr>
              <w:t>Sozial-kommunikative Kompetenzen</w:t>
            </w:r>
          </w:p>
          <w:p w14:paraId="3A21E4CD" w14:textId="77777777" w:rsidR="00DB7BE3" w:rsidRPr="00901481" w:rsidRDefault="00DB7BE3" w:rsidP="00577F5F">
            <w:pPr>
              <w:spacing w:after="60" w:line="240" w:lineRule="auto"/>
              <w:ind w:left="34"/>
              <w:rPr>
                <w:szCs w:val="20"/>
              </w:rPr>
            </w:pPr>
            <w:r w:rsidRPr="00901481">
              <w:rPr>
                <w:rFonts w:cs="Wiener Melange"/>
                <w:szCs w:val="20"/>
              </w:rPr>
              <w:t>Fähigkeit, stabile Beziehungen zu Mitarbeitenden, Kolleginnen und Kollegen, Vorgesetzten, Kundinnen und Kunden aufzubauen und diese situationsgerecht zu gestalten</w:t>
            </w:r>
          </w:p>
        </w:tc>
      </w:tr>
      <w:tr w:rsidR="00DB7BE3" w14:paraId="754655D5" w14:textId="77777777" w:rsidTr="00577F5F">
        <w:trPr>
          <w:trHeight w:val="1336"/>
        </w:trPr>
        <w:tc>
          <w:tcPr>
            <w:tcW w:w="9062" w:type="dxa"/>
            <w:gridSpan w:val="2"/>
            <w:vAlign w:val="center"/>
          </w:tcPr>
          <w:p w14:paraId="3494DEC0" w14:textId="77777777" w:rsidR="00DB7BE3" w:rsidRPr="00DC5213" w:rsidRDefault="00DB7BE3" w:rsidP="00495A0E">
            <w:pPr>
              <w:pStyle w:val="Listenabsatz"/>
              <w:numPr>
                <w:ilvl w:val="0"/>
                <w:numId w:val="7"/>
              </w:numPr>
              <w:spacing w:before="40" w:after="60" w:line="240" w:lineRule="auto"/>
              <w:ind w:left="306" w:hanging="142"/>
              <w:rPr>
                <w:szCs w:val="20"/>
              </w:rPr>
            </w:pPr>
            <w:r w:rsidRPr="00901481">
              <w:rPr>
                <w:rFonts w:cs="Wiener Melange"/>
                <w:b/>
                <w:szCs w:val="20"/>
              </w:rPr>
              <w:t>Kund</w:t>
            </w:r>
            <w:r>
              <w:rPr>
                <w:rFonts w:cs="Wiener Melange"/>
                <w:b/>
                <w:szCs w:val="20"/>
              </w:rPr>
              <w:t>i</w:t>
            </w:r>
            <w:r w:rsidRPr="00901481">
              <w:rPr>
                <w:rFonts w:cs="Wiener Melange"/>
                <w:b/>
                <w:szCs w:val="20"/>
              </w:rPr>
              <w:t>nnen und Kundenorientierung</w:t>
            </w:r>
          </w:p>
          <w:p w14:paraId="4E322871" w14:textId="77777777" w:rsidR="00DB7BE3" w:rsidRPr="00DC5213" w:rsidRDefault="00DB7BE3" w:rsidP="00577F5F">
            <w:pPr>
              <w:spacing w:after="60" w:line="240" w:lineRule="auto"/>
              <w:rPr>
                <w:szCs w:val="20"/>
              </w:rPr>
            </w:pPr>
            <w:r w:rsidRPr="00DC5213">
              <w:rPr>
                <w:rFonts w:cs="Wiener Melange"/>
                <w:szCs w:val="20"/>
              </w:rPr>
              <w:t xml:space="preserve">Bereitschaft und Fähigkeit, mit den Anliegen und </w:t>
            </w:r>
            <w:r w:rsidRPr="00DC5213">
              <w:rPr>
                <w:rFonts w:cs="Wiener Melange"/>
                <w:color w:val="000000"/>
                <w:szCs w:val="20"/>
              </w:rPr>
              <w:t>Bedürfnissen von Kundinnen und Kunden in einer qualitätsvollen und wertschätzenden Art umgehen zu können. Bezieht diese bei der Entwicklung neuer Produkte bzw. Prozesse mit ein</w:t>
            </w:r>
          </w:p>
        </w:tc>
      </w:tr>
      <w:tr w:rsidR="00DB7BE3" w14:paraId="45579D70" w14:textId="77777777" w:rsidTr="00577F5F">
        <w:trPr>
          <w:trHeight w:val="1384"/>
        </w:trPr>
        <w:tc>
          <w:tcPr>
            <w:tcW w:w="9062" w:type="dxa"/>
            <w:gridSpan w:val="2"/>
            <w:vAlign w:val="center"/>
          </w:tcPr>
          <w:p w14:paraId="2657C3F7" w14:textId="77777777" w:rsidR="00DB7BE3" w:rsidRPr="00DC5213" w:rsidRDefault="00DB7BE3" w:rsidP="00495A0E">
            <w:pPr>
              <w:pStyle w:val="Listenabsatz"/>
              <w:numPr>
                <w:ilvl w:val="0"/>
                <w:numId w:val="7"/>
              </w:numPr>
              <w:spacing w:before="40" w:after="60" w:line="240" w:lineRule="auto"/>
              <w:ind w:left="306" w:hanging="142"/>
              <w:rPr>
                <w:szCs w:val="20"/>
              </w:rPr>
            </w:pPr>
            <w:r w:rsidRPr="00901481">
              <w:rPr>
                <w:rFonts w:cs="Wiener Melange"/>
                <w:b/>
                <w:szCs w:val="20"/>
              </w:rPr>
              <w:t>Teamfähigkeit und Kooperationsbereitschaft</w:t>
            </w:r>
          </w:p>
          <w:p w14:paraId="1005B0AD" w14:textId="77777777" w:rsidR="00DB7BE3" w:rsidRPr="00DC5213" w:rsidRDefault="00DB7BE3" w:rsidP="00577F5F">
            <w:pPr>
              <w:spacing w:after="60" w:line="240" w:lineRule="auto"/>
              <w:ind w:left="29"/>
              <w:rPr>
                <w:szCs w:val="20"/>
              </w:rPr>
            </w:pPr>
            <w:r w:rsidRPr="00DC5213">
              <w:rPr>
                <w:rFonts w:cs="Wiener Melange"/>
                <w:szCs w:val="20"/>
              </w:rPr>
              <w:t>Fähigkeit, mit den Mitgliedern eines (virtuellen) Teams (z. B. Arbeits-, Projektgruppe) in konstruktiver Weise ergebnisorientiert und effektiv zusammenarbeiten zu können und sich im Team und darüber hinaus mit anderen zu vernetzen</w:t>
            </w:r>
          </w:p>
        </w:tc>
      </w:tr>
      <w:tr w:rsidR="00DB7BE3" w14:paraId="3337B8B5" w14:textId="77777777" w:rsidTr="00577F5F">
        <w:trPr>
          <w:trHeight w:val="1882"/>
        </w:trPr>
        <w:tc>
          <w:tcPr>
            <w:tcW w:w="9062" w:type="dxa"/>
            <w:gridSpan w:val="2"/>
            <w:vAlign w:val="center"/>
          </w:tcPr>
          <w:p w14:paraId="4D3F9B31" w14:textId="77777777" w:rsidR="00DB7BE3" w:rsidRPr="00DC5213" w:rsidRDefault="00DB7BE3" w:rsidP="00495A0E">
            <w:pPr>
              <w:pStyle w:val="Listenabsatz"/>
              <w:numPr>
                <w:ilvl w:val="0"/>
                <w:numId w:val="7"/>
              </w:numPr>
              <w:spacing w:before="40" w:after="60" w:line="240" w:lineRule="auto"/>
              <w:ind w:left="306" w:hanging="142"/>
              <w:rPr>
                <w:szCs w:val="20"/>
              </w:rPr>
            </w:pPr>
            <w:r w:rsidRPr="00901481">
              <w:rPr>
                <w:rFonts w:cs="Wiener Melange"/>
                <w:b/>
                <w:szCs w:val="20"/>
              </w:rPr>
              <w:t>Fairness und Respekt am Arbeitsplatz</w:t>
            </w:r>
          </w:p>
          <w:p w14:paraId="1C3187E9" w14:textId="77777777" w:rsidR="00DB7BE3" w:rsidRPr="00DC5213" w:rsidRDefault="00DB7BE3" w:rsidP="00577F5F">
            <w:pPr>
              <w:spacing w:after="60" w:line="240" w:lineRule="auto"/>
              <w:ind w:left="30"/>
              <w:rPr>
                <w:szCs w:val="20"/>
              </w:rPr>
            </w:pPr>
            <w:r w:rsidRPr="00DC5213">
              <w:rPr>
                <w:rFonts w:cs="Wiener Melange"/>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DB7BE3" w14:paraId="58F1EB74" w14:textId="77777777" w:rsidTr="00577F5F">
        <w:trPr>
          <w:trHeight w:val="1597"/>
        </w:trPr>
        <w:tc>
          <w:tcPr>
            <w:tcW w:w="9062" w:type="dxa"/>
            <w:gridSpan w:val="2"/>
          </w:tcPr>
          <w:p w14:paraId="7BB5C108" w14:textId="77777777" w:rsidR="00DB7BE3" w:rsidRPr="00DC5213" w:rsidRDefault="00DB7BE3" w:rsidP="00495A0E">
            <w:pPr>
              <w:pStyle w:val="Listenabsatz"/>
              <w:numPr>
                <w:ilvl w:val="0"/>
                <w:numId w:val="7"/>
              </w:numPr>
              <w:spacing w:before="40" w:after="60" w:line="240" w:lineRule="auto"/>
              <w:ind w:left="306" w:hanging="142"/>
              <w:rPr>
                <w:szCs w:val="20"/>
              </w:rPr>
            </w:pPr>
            <w:r w:rsidRPr="00901481">
              <w:rPr>
                <w:rFonts w:cs="Wiener Melange"/>
                <w:b/>
                <w:szCs w:val="20"/>
              </w:rPr>
              <w:t>Kommunikationsfähigkeit</w:t>
            </w:r>
          </w:p>
          <w:p w14:paraId="06BB427A" w14:textId="77777777" w:rsidR="00DB7BE3" w:rsidRPr="00DC5213" w:rsidRDefault="00DB7BE3" w:rsidP="00577F5F">
            <w:pPr>
              <w:spacing w:after="60" w:line="240" w:lineRule="auto"/>
              <w:ind w:left="28"/>
              <w:rPr>
                <w:szCs w:val="20"/>
              </w:rPr>
            </w:pPr>
            <w:r w:rsidRPr="00DC5213">
              <w:rPr>
                <w:rFonts w:cs="Wiener Melange"/>
                <w:szCs w:val="20"/>
              </w:rPr>
              <w:t>Bereitschaft und Fähigkeit einer Person, mit einer oder mehreren Personen in Kontakt zu treten, einen Dialog aufzubauen und aufrechtzuerhalten, eigene Standpunkte und Sachverhalte klar und nachvollziehbar zu vermitteln, und dabei die sprachliche Ausdrucksweise der Situation und den beteiligten Personen anzupassen</w:t>
            </w:r>
          </w:p>
        </w:tc>
      </w:tr>
      <w:tr w:rsidR="00DB7BE3" w14:paraId="7AEF2C99" w14:textId="77777777" w:rsidTr="00577F5F">
        <w:trPr>
          <w:trHeight w:val="1079"/>
        </w:trPr>
        <w:tc>
          <w:tcPr>
            <w:tcW w:w="9062" w:type="dxa"/>
            <w:gridSpan w:val="2"/>
          </w:tcPr>
          <w:p w14:paraId="53E2B6A1" w14:textId="77777777" w:rsidR="00DB7BE3" w:rsidRPr="00DC5213" w:rsidRDefault="00DB7BE3" w:rsidP="00495A0E">
            <w:pPr>
              <w:pStyle w:val="Listenabsatz"/>
              <w:numPr>
                <w:ilvl w:val="0"/>
                <w:numId w:val="7"/>
              </w:numPr>
              <w:autoSpaceDE w:val="0"/>
              <w:autoSpaceDN w:val="0"/>
              <w:adjustRightInd w:val="0"/>
              <w:spacing w:before="40" w:after="60" w:line="240" w:lineRule="auto"/>
              <w:ind w:left="306" w:hanging="142"/>
              <w:rPr>
                <w:rFonts w:cs="Wiener Melange"/>
                <w:b/>
                <w:szCs w:val="20"/>
              </w:rPr>
            </w:pPr>
            <w:r w:rsidRPr="00901481">
              <w:rPr>
                <w:rFonts w:cs="Wiener Melange"/>
                <w:b/>
                <w:szCs w:val="20"/>
              </w:rPr>
              <w:t>Patient</w:t>
            </w:r>
            <w:r>
              <w:rPr>
                <w:rFonts w:cs="Wiener Melange"/>
                <w:b/>
                <w:szCs w:val="20"/>
              </w:rPr>
              <w:t>innen und Patienten</w:t>
            </w:r>
            <w:r w:rsidRPr="00901481">
              <w:rPr>
                <w:rFonts w:cs="Wiener Melange"/>
                <w:b/>
                <w:szCs w:val="20"/>
              </w:rPr>
              <w:t xml:space="preserve">orientierung </w:t>
            </w:r>
          </w:p>
          <w:p w14:paraId="3B851123" w14:textId="77777777" w:rsidR="00DB7BE3" w:rsidRPr="00901481" w:rsidRDefault="00DB7BE3" w:rsidP="00577F5F">
            <w:pPr>
              <w:spacing w:after="60" w:line="240" w:lineRule="auto"/>
              <w:rPr>
                <w:szCs w:val="20"/>
              </w:rPr>
            </w:pPr>
            <w:r w:rsidRPr="00901481">
              <w:rPr>
                <w:rFonts w:cs="Wiener Melange"/>
                <w:szCs w:val="20"/>
              </w:rPr>
              <w:t>Fähigkeit eine positive Grundhaltung gegenüber PatientInnen einzunehmen und für Bedürfnisse und Beschwerden von PatientInnen Verständnis zu zeigen</w:t>
            </w:r>
          </w:p>
        </w:tc>
      </w:tr>
      <w:tr w:rsidR="00DB7BE3" w14:paraId="5CF913B9" w14:textId="77777777" w:rsidTr="00577F5F">
        <w:trPr>
          <w:trHeight w:val="1135"/>
        </w:trPr>
        <w:tc>
          <w:tcPr>
            <w:tcW w:w="9062" w:type="dxa"/>
            <w:gridSpan w:val="2"/>
            <w:shd w:val="clear" w:color="auto" w:fill="F3F1EF"/>
            <w:vAlign w:val="center"/>
          </w:tcPr>
          <w:p w14:paraId="448EF553" w14:textId="77777777" w:rsidR="00DB7BE3" w:rsidRPr="00351D24" w:rsidRDefault="00DB7BE3" w:rsidP="00495A0E">
            <w:pPr>
              <w:pStyle w:val="Listenabsatz"/>
              <w:numPr>
                <w:ilvl w:val="1"/>
                <w:numId w:val="6"/>
              </w:numPr>
              <w:autoSpaceDE w:val="0"/>
              <w:autoSpaceDN w:val="0"/>
              <w:adjustRightInd w:val="0"/>
              <w:spacing w:before="60" w:after="80" w:line="240" w:lineRule="auto"/>
              <w:ind w:left="589" w:hanging="425"/>
              <w:jc w:val="both"/>
              <w:rPr>
                <w:rFonts w:cs="Wiener Melange"/>
                <w:b/>
                <w:bCs/>
                <w:szCs w:val="12"/>
              </w:rPr>
            </w:pPr>
            <w:r w:rsidRPr="00351D24">
              <w:rPr>
                <w:rFonts w:cs="Wiener Melange"/>
                <w:b/>
                <w:bCs/>
                <w:szCs w:val="12"/>
              </w:rPr>
              <w:t xml:space="preserve">Methoden- und Problemlösungskompetenz </w:t>
            </w:r>
          </w:p>
          <w:p w14:paraId="3B6641DA" w14:textId="77777777" w:rsidR="00DB7BE3" w:rsidRPr="00901481" w:rsidRDefault="00DB7BE3" w:rsidP="00577F5F">
            <w:pPr>
              <w:spacing w:after="60" w:line="240" w:lineRule="auto"/>
              <w:rPr>
                <w:szCs w:val="20"/>
              </w:rPr>
            </w:pPr>
            <w:r w:rsidRPr="00901481">
              <w:rPr>
                <w:rFonts w:cs="Wiener Melange"/>
                <w:szCs w:val="20"/>
              </w:rPr>
              <w:t>Fähigkeit, basierend auf aktuellen Arbeitstechniken bzw. fundiertem Methodenwissen strukturiert, effizient und (unternehmens-) zielorientiert zu agieren</w:t>
            </w:r>
          </w:p>
        </w:tc>
      </w:tr>
      <w:tr w:rsidR="00DB7BE3" w14:paraId="4D1D170C" w14:textId="77777777" w:rsidTr="00577F5F">
        <w:trPr>
          <w:trHeight w:val="839"/>
        </w:trPr>
        <w:tc>
          <w:tcPr>
            <w:tcW w:w="9062" w:type="dxa"/>
            <w:gridSpan w:val="2"/>
            <w:vAlign w:val="center"/>
          </w:tcPr>
          <w:p w14:paraId="5A767DA4" w14:textId="77777777" w:rsidR="00DB7BE3" w:rsidRPr="001A45C3" w:rsidRDefault="00DB7BE3" w:rsidP="00495A0E">
            <w:pPr>
              <w:pStyle w:val="Listenabsatz"/>
              <w:numPr>
                <w:ilvl w:val="0"/>
                <w:numId w:val="7"/>
              </w:numPr>
              <w:autoSpaceDE w:val="0"/>
              <w:autoSpaceDN w:val="0"/>
              <w:adjustRightInd w:val="0"/>
              <w:spacing w:before="40" w:after="60" w:line="240" w:lineRule="auto"/>
              <w:ind w:left="306" w:hanging="142"/>
              <w:rPr>
                <w:rFonts w:cs="Wiener Melange"/>
                <w:b/>
                <w:szCs w:val="20"/>
              </w:rPr>
            </w:pPr>
            <w:r w:rsidRPr="001A45C3">
              <w:rPr>
                <w:rFonts w:cs="Wiener Melange"/>
                <w:b/>
                <w:szCs w:val="20"/>
              </w:rPr>
              <w:t>Problemlösungsfähigkeit</w:t>
            </w:r>
          </w:p>
          <w:p w14:paraId="0EBEE9D4" w14:textId="77777777" w:rsidR="00DB7BE3" w:rsidRPr="00F91742" w:rsidRDefault="00DB7BE3" w:rsidP="00577F5F">
            <w:pPr>
              <w:spacing w:after="60" w:line="240" w:lineRule="auto"/>
              <w:rPr>
                <w:rFonts w:cs="Wiener Melange"/>
                <w:b/>
                <w:szCs w:val="20"/>
              </w:rPr>
            </w:pPr>
            <w:r w:rsidRPr="00F91742">
              <w:rPr>
                <w:rFonts w:cs="Wiener Melange"/>
                <w:szCs w:val="20"/>
              </w:rPr>
              <w:t>Fähigkeit Problemlösungen erfolgreich zu gestalten</w:t>
            </w:r>
          </w:p>
        </w:tc>
      </w:tr>
      <w:tr w:rsidR="00DB7BE3" w14:paraId="32004DB3" w14:textId="77777777" w:rsidTr="00577F5F">
        <w:trPr>
          <w:trHeight w:val="979"/>
        </w:trPr>
        <w:tc>
          <w:tcPr>
            <w:tcW w:w="9062" w:type="dxa"/>
            <w:gridSpan w:val="2"/>
            <w:vAlign w:val="center"/>
          </w:tcPr>
          <w:p w14:paraId="700A0791" w14:textId="77777777" w:rsidR="00DB7BE3" w:rsidRPr="00901481" w:rsidRDefault="00DB7BE3" w:rsidP="00495A0E">
            <w:pPr>
              <w:pStyle w:val="Listenabsatz"/>
              <w:numPr>
                <w:ilvl w:val="0"/>
                <w:numId w:val="4"/>
              </w:numPr>
              <w:autoSpaceDE w:val="0"/>
              <w:autoSpaceDN w:val="0"/>
              <w:adjustRightInd w:val="0"/>
              <w:spacing w:before="40" w:after="60" w:line="240" w:lineRule="auto"/>
              <w:ind w:left="306" w:hanging="142"/>
              <w:rPr>
                <w:rFonts w:cs="Wiener Melange"/>
                <w:b/>
                <w:szCs w:val="20"/>
              </w:rPr>
            </w:pPr>
            <w:r w:rsidRPr="00901481">
              <w:rPr>
                <w:rFonts w:cs="Wiener Melange"/>
                <w:b/>
                <w:szCs w:val="20"/>
              </w:rPr>
              <w:lastRenderedPageBreak/>
              <w:t xml:space="preserve">Konfliktlösungs- und Kritikfähigkeit </w:t>
            </w:r>
          </w:p>
          <w:p w14:paraId="4BD12835" w14:textId="77777777" w:rsidR="00DB7BE3" w:rsidRPr="00901481" w:rsidRDefault="00DB7BE3" w:rsidP="00577F5F">
            <w:pPr>
              <w:pStyle w:val="Listenabsatz"/>
              <w:autoSpaceDE w:val="0"/>
              <w:autoSpaceDN w:val="0"/>
              <w:adjustRightInd w:val="0"/>
              <w:spacing w:after="60" w:line="240" w:lineRule="auto"/>
              <w:ind w:left="25"/>
              <w:rPr>
                <w:rFonts w:cs="Wiener Melange"/>
                <w:b/>
                <w:szCs w:val="20"/>
              </w:rPr>
            </w:pPr>
            <w:r w:rsidRPr="00901481">
              <w:rPr>
                <w:rFonts w:cs="Wiener Melange"/>
                <w:szCs w:val="20"/>
              </w:rPr>
              <w:t>Fähigkeit, Konflikte zu erkennen, sie aktiv anzusprechen und zu einer Lösung beizutragen. Fähigkeit und Bereitschaft, Kritik respektvoll zu äußern und selbst annehmen zu können</w:t>
            </w:r>
          </w:p>
        </w:tc>
      </w:tr>
      <w:tr w:rsidR="00DB7BE3" w14:paraId="406B0C78" w14:textId="77777777" w:rsidTr="00577F5F">
        <w:trPr>
          <w:trHeight w:val="709"/>
        </w:trPr>
        <w:tc>
          <w:tcPr>
            <w:tcW w:w="9062" w:type="dxa"/>
            <w:gridSpan w:val="2"/>
          </w:tcPr>
          <w:p w14:paraId="50B19AB4" w14:textId="77777777" w:rsidR="00DB7BE3" w:rsidRPr="00901481" w:rsidRDefault="00DB7BE3" w:rsidP="00495A0E">
            <w:pPr>
              <w:pStyle w:val="Listenabsatz"/>
              <w:numPr>
                <w:ilvl w:val="0"/>
                <w:numId w:val="7"/>
              </w:numPr>
              <w:autoSpaceDE w:val="0"/>
              <w:autoSpaceDN w:val="0"/>
              <w:adjustRightInd w:val="0"/>
              <w:spacing w:before="40" w:after="60" w:line="240" w:lineRule="auto"/>
              <w:ind w:left="306" w:hanging="153"/>
              <w:rPr>
                <w:rFonts w:ascii="Lucida Sans Unicode" w:hAnsi="Lucida Sans Unicode" w:cs="Lucida Sans Unicode"/>
                <w:b/>
                <w:szCs w:val="20"/>
              </w:rPr>
            </w:pPr>
            <w:r w:rsidRPr="00901481">
              <w:rPr>
                <w:rFonts w:cs="Wiener Melange"/>
                <w:b/>
                <w:szCs w:val="20"/>
              </w:rPr>
              <w:t>Zielorientiertes Handeln</w:t>
            </w:r>
          </w:p>
          <w:p w14:paraId="4888BA97" w14:textId="77777777" w:rsidR="00DB7BE3" w:rsidRPr="00323173" w:rsidRDefault="00DB7BE3" w:rsidP="00577F5F">
            <w:pPr>
              <w:spacing w:after="60" w:line="240" w:lineRule="auto"/>
              <w:rPr>
                <w:rFonts w:cs="Wiener Melange"/>
                <w:color w:val="000000"/>
                <w:szCs w:val="20"/>
                <w:lang w:val="de-DE"/>
              </w:rPr>
            </w:pPr>
            <w:r w:rsidRPr="00901481">
              <w:rPr>
                <w:rFonts w:cs="Wiener Melange"/>
                <w:color w:val="000000"/>
                <w:szCs w:val="20"/>
                <w:lang w:val="de-DE"/>
              </w:rPr>
              <w:t>Fähigkeit, Erledigungen effizient durchzuführen</w:t>
            </w:r>
          </w:p>
        </w:tc>
      </w:tr>
      <w:tr w:rsidR="00DB7BE3" w14:paraId="5532C3E9" w14:textId="77777777" w:rsidTr="00577F5F">
        <w:trPr>
          <w:trHeight w:val="1272"/>
        </w:trPr>
        <w:tc>
          <w:tcPr>
            <w:tcW w:w="9062" w:type="dxa"/>
            <w:gridSpan w:val="2"/>
          </w:tcPr>
          <w:p w14:paraId="65CA3AB9" w14:textId="77777777" w:rsidR="00DB7BE3" w:rsidRDefault="00DB7BE3" w:rsidP="00495A0E">
            <w:pPr>
              <w:pStyle w:val="Listenabsatz"/>
              <w:numPr>
                <w:ilvl w:val="0"/>
                <w:numId w:val="7"/>
              </w:numPr>
              <w:autoSpaceDE w:val="0"/>
              <w:autoSpaceDN w:val="0"/>
              <w:adjustRightInd w:val="0"/>
              <w:spacing w:before="40" w:after="60" w:line="240" w:lineRule="auto"/>
              <w:ind w:left="306" w:hanging="142"/>
              <w:rPr>
                <w:rFonts w:cs="Wiener Melange"/>
                <w:b/>
                <w:szCs w:val="20"/>
              </w:rPr>
            </w:pPr>
            <w:r w:rsidRPr="00901481">
              <w:rPr>
                <w:rFonts w:cs="Wiener Melange"/>
                <w:b/>
                <w:szCs w:val="20"/>
              </w:rPr>
              <w:t>Verantwortungsvoller Umgang mit Ressource</w:t>
            </w:r>
            <w:r>
              <w:rPr>
                <w:rFonts w:cs="Wiener Melange"/>
                <w:b/>
                <w:szCs w:val="20"/>
              </w:rPr>
              <w:t>n</w:t>
            </w:r>
          </w:p>
          <w:p w14:paraId="1A3BB0F6" w14:textId="77777777" w:rsidR="00DB7BE3" w:rsidRDefault="00DB7BE3" w:rsidP="00577F5F">
            <w:pPr>
              <w:autoSpaceDE w:val="0"/>
              <w:autoSpaceDN w:val="0"/>
              <w:adjustRightInd w:val="0"/>
              <w:spacing w:after="0" w:line="240" w:lineRule="atLeast"/>
              <w:rPr>
                <w:rFonts w:cs="Wiener Melange"/>
                <w:szCs w:val="20"/>
                <w:lang w:val="de-DE"/>
              </w:rPr>
            </w:pPr>
            <w:r w:rsidRPr="00F91742">
              <w:rPr>
                <w:rFonts w:cs="Wiener Melange"/>
                <w:szCs w:val="20"/>
                <w:lang w:val="de-DE"/>
              </w:rPr>
              <w:t xml:space="preserve">Fähigkeit, die eigene Arbeit unter Berücksichtigung der zur Verfügung stehenden Ressourcen </w:t>
            </w:r>
          </w:p>
          <w:p w14:paraId="7F009A77" w14:textId="77777777" w:rsidR="00DB7BE3" w:rsidRPr="003A3D84" w:rsidRDefault="00DB7BE3" w:rsidP="00577F5F">
            <w:pPr>
              <w:autoSpaceDE w:val="0"/>
              <w:autoSpaceDN w:val="0"/>
              <w:adjustRightInd w:val="0"/>
              <w:spacing w:after="60" w:line="240" w:lineRule="auto"/>
              <w:rPr>
                <w:rFonts w:cs="Wiener Melange"/>
                <w:szCs w:val="20"/>
                <w:lang w:val="de-DE"/>
              </w:rPr>
            </w:pPr>
            <w:r w:rsidRPr="00F91742">
              <w:rPr>
                <w:rFonts w:cs="Wiener Melange"/>
                <w:szCs w:val="20"/>
                <w:lang w:val="de-DE"/>
              </w:rPr>
              <w:t xml:space="preserve">(z. B. </w:t>
            </w:r>
            <w:r w:rsidRPr="00F91742">
              <w:rPr>
                <w:rFonts w:cs="Wiener Melange"/>
                <w:color w:val="000000"/>
                <w:szCs w:val="20"/>
                <w:lang w:val="de-DE"/>
              </w:rPr>
              <w:t xml:space="preserve">Sachmittel und digitalen Möglichkeiten) möglichst effizient, strukturiert und </w:t>
            </w:r>
            <w:r w:rsidRPr="00F91742">
              <w:rPr>
                <w:rFonts w:cs="Wiener Melange"/>
                <w:szCs w:val="20"/>
                <w:lang w:val="de-DE"/>
              </w:rPr>
              <w:t>zielorientiert zu planen und durchzuführen</w:t>
            </w:r>
          </w:p>
        </w:tc>
      </w:tr>
      <w:tr w:rsidR="00DB7BE3" w14:paraId="25741F3D" w14:textId="77777777" w:rsidTr="00577F5F">
        <w:trPr>
          <w:trHeight w:val="1388"/>
        </w:trPr>
        <w:tc>
          <w:tcPr>
            <w:tcW w:w="9062" w:type="dxa"/>
            <w:gridSpan w:val="2"/>
            <w:shd w:val="clear" w:color="auto" w:fill="F3F1EF"/>
            <w:vAlign w:val="center"/>
          </w:tcPr>
          <w:p w14:paraId="1792A514" w14:textId="77777777" w:rsidR="00DB7BE3" w:rsidRPr="00896C5A" w:rsidRDefault="00DB7BE3" w:rsidP="00495A0E">
            <w:pPr>
              <w:pStyle w:val="Listenabsatz"/>
              <w:numPr>
                <w:ilvl w:val="1"/>
                <w:numId w:val="6"/>
              </w:numPr>
              <w:autoSpaceDE w:val="0"/>
              <w:autoSpaceDN w:val="0"/>
              <w:adjustRightInd w:val="0"/>
              <w:spacing w:before="60" w:after="80" w:line="240" w:lineRule="auto"/>
              <w:ind w:left="589" w:hanging="425"/>
              <w:jc w:val="both"/>
              <w:rPr>
                <w:rFonts w:cs="Wiener Melange"/>
                <w:b/>
                <w:sz w:val="18"/>
                <w:szCs w:val="14"/>
              </w:rPr>
            </w:pPr>
            <w:r w:rsidRPr="00896C5A">
              <w:rPr>
                <w:rFonts w:cs="Wiener Melange"/>
                <w:b/>
                <w:szCs w:val="16"/>
              </w:rPr>
              <w:t xml:space="preserve">Führungskompetenzen </w:t>
            </w:r>
            <w:r w:rsidRPr="00896C5A">
              <w:rPr>
                <w:rFonts w:cs="Wiener Melange"/>
                <w:b/>
                <w:sz w:val="18"/>
                <w:szCs w:val="14"/>
              </w:rPr>
              <w:t>(gilt nur für Modellstellen mit Personalführung)</w:t>
            </w:r>
          </w:p>
          <w:p w14:paraId="6FD3A52A" w14:textId="77777777" w:rsidR="00DB7BE3" w:rsidRPr="002A4583" w:rsidRDefault="00DB7BE3" w:rsidP="00577F5F">
            <w:pPr>
              <w:autoSpaceDE w:val="0"/>
              <w:autoSpaceDN w:val="0"/>
              <w:adjustRightInd w:val="0"/>
              <w:spacing w:after="60" w:line="240" w:lineRule="auto"/>
              <w:ind w:left="30"/>
              <w:rPr>
                <w:rFonts w:cs="Wiener Melange"/>
                <w:b/>
                <w:szCs w:val="20"/>
              </w:rPr>
            </w:pPr>
            <w:r w:rsidRPr="002A4583">
              <w:rPr>
                <w:rFonts w:cs="Wiener Melange"/>
                <w:szCs w:val="20"/>
              </w:rPr>
              <w:t>Fähigkeit, die Ziele der eigenen Organisationseinheit - unter Berücksichtigung der Dienst</w:t>
            </w:r>
            <w:r w:rsidRPr="002A4583">
              <w:rPr>
                <w:rFonts w:cs="Wiener Melange"/>
                <w:szCs w:val="20"/>
              </w:rPr>
              <w:softHyphen/>
              <w:t>leistungsorientierung - gemeinsam mit den Mitarbeitenden zu erreichen. Führungskompetenz umfasst insbesondere die Fähigkeit, die Potenziale der Mitarbeitenden zu erkennen, sie in ihrer beruflichen Entwicklung zu fördern sowie die Delegations- und Motivationsfähigkeit</w:t>
            </w:r>
          </w:p>
        </w:tc>
      </w:tr>
      <w:tr w:rsidR="00DB7BE3" w14:paraId="25F4D4B8" w14:textId="77777777" w:rsidTr="00577F5F">
        <w:trPr>
          <w:trHeight w:val="1388"/>
        </w:trPr>
        <w:tc>
          <w:tcPr>
            <w:tcW w:w="9062" w:type="dxa"/>
            <w:gridSpan w:val="2"/>
            <w:vAlign w:val="center"/>
          </w:tcPr>
          <w:p w14:paraId="72DF3F0C" w14:textId="77777777" w:rsidR="00DB7BE3" w:rsidRPr="00896C5A" w:rsidRDefault="00DB7BE3" w:rsidP="00495A0E">
            <w:pPr>
              <w:pStyle w:val="Listenabsatz"/>
              <w:numPr>
                <w:ilvl w:val="0"/>
                <w:numId w:val="7"/>
              </w:numPr>
              <w:autoSpaceDE w:val="0"/>
              <w:autoSpaceDN w:val="0"/>
              <w:adjustRightInd w:val="0"/>
              <w:spacing w:before="40" w:after="60" w:line="240" w:lineRule="auto"/>
              <w:ind w:left="306" w:hanging="142"/>
              <w:rPr>
                <w:rFonts w:cs="Wiener Melange"/>
                <w:b/>
                <w:szCs w:val="20"/>
              </w:rPr>
            </w:pPr>
            <w:r w:rsidRPr="00896C5A">
              <w:rPr>
                <w:rFonts w:cs="Wiener Melange"/>
                <w:b/>
                <w:szCs w:val="16"/>
              </w:rPr>
              <w:t>Förderung von Mitarbeitenden</w:t>
            </w:r>
          </w:p>
          <w:p w14:paraId="7982B208" w14:textId="77777777" w:rsidR="00DB7BE3" w:rsidRPr="00896C5A" w:rsidRDefault="00DB7BE3" w:rsidP="00577F5F">
            <w:pPr>
              <w:autoSpaceDE w:val="0"/>
              <w:autoSpaceDN w:val="0"/>
              <w:adjustRightInd w:val="0"/>
              <w:spacing w:after="60" w:line="240" w:lineRule="auto"/>
              <w:ind w:left="29" w:hanging="29"/>
              <w:rPr>
                <w:rFonts w:cs="Wiener Melange"/>
                <w:b/>
                <w:szCs w:val="20"/>
              </w:rPr>
            </w:pPr>
            <w:r w:rsidRPr="00896C5A">
              <w:rPr>
                <w:rFonts w:cs="Wiener Melange"/>
                <w:szCs w:val="16"/>
              </w:rPr>
              <w:t>Fähigkeit, die Mitarbeitenden durch einen mitarbeiter*innenorientierten und partizipativen Führungsstil sowie systematisch durch gezielte Maßnahmen (fachlich wie auch persönlich) in ihrer beruflichen Entwicklung zu unterstützen und zu fördern</w:t>
            </w:r>
          </w:p>
        </w:tc>
      </w:tr>
      <w:tr w:rsidR="00DB7BE3" w14:paraId="6BAAC053" w14:textId="77777777" w:rsidTr="00577F5F">
        <w:trPr>
          <w:trHeight w:val="1388"/>
        </w:trPr>
        <w:tc>
          <w:tcPr>
            <w:tcW w:w="9062" w:type="dxa"/>
            <w:gridSpan w:val="2"/>
            <w:vAlign w:val="center"/>
          </w:tcPr>
          <w:p w14:paraId="3C915B67" w14:textId="77777777" w:rsidR="00DB7BE3" w:rsidRPr="00896C5A" w:rsidRDefault="00DB7BE3" w:rsidP="00495A0E">
            <w:pPr>
              <w:pStyle w:val="Listenabsatz"/>
              <w:numPr>
                <w:ilvl w:val="0"/>
                <w:numId w:val="7"/>
              </w:numPr>
              <w:autoSpaceDE w:val="0"/>
              <w:autoSpaceDN w:val="0"/>
              <w:adjustRightInd w:val="0"/>
              <w:spacing w:before="40" w:after="60" w:line="240" w:lineRule="auto"/>
              <w:ind w:left="306" w:hanging="142"/>
              <w:rPr>
                <w:rFonts w:cs="Wiener Melange"/>
                <w:b/>
                <w:szCs w:val="20"/>
              </w:rPr>
            </w:pPr>
            <w:r w:rsidRPr="00896C5A">
              <w:rPr>
                <w:rFonts w:cs="Wiener Melange"/>
                <w:b/>
                <w:szCs w:val="16"/>
              </w:rPr>
              <w:t>Delegationsfähigkeit</w:t>
            </w:r>
          </w:p>
          <w:p w14:paraId="2F6C5FFA" w14:textId="77777777" w:rsidR="00DB7BE3" w:rsidRPr="00896C5A" w:rsidRDefault="00DB7BE3" w:rsidP="00577F5F">
            <w:pPr>
              <w:autoSpaceDE w:val="0"/>
              <w:autoSpaceDN w:val="0"/>
              <w:adjustRightInd w:val="0"/>
              <w:spacing w:after="60" w:line="240" w:lineRule="auto"/>
              <w:ind w:left="29"/>
              <w:rPr>
                <w:rFonts w:cs="Wiener Melange"/>
                <w:b/>
                <w:szCs w:val="20"/>
              </w:rPr>
            </w:pPr>
            <w:r w:rsidRPr="00896C5A">
              <w:rPr>
                <w:rFonts w:cs="Wiener Melange"/>
                <w:szCs w:val="16"/>
              </w:rPr>
              <w:t>Fähigkeit und Bereitschaft, Aufgaben und die mit der Aufgabe verbundenen Verantwortung an Mitarbeitende und Teams zu übertragen, wobei die Erreichung der vorgegebenen Ziele überprüft wird</w:t>
            </w:r>
          </w:p>
        </w:tc>
      </w:tr>
      <w:bookmarkEnd w:id="0"/>
    </w:tbl>
    <w:p w14:paraId="14440365" w14:textId="73EFD853" w:rsidR="0035185F" w:rsidRDefault="0035185F" w:rsidP="00DB7BE3">
      <w:pPr>
        <w:spacing w:after="160" w:line="278" w:lineRule="auto"/>
      </w:pPr>
    </w:p>
    <w:sectPr w:rsidR="0035185F" w:rsidSect="00F8232E">
      <w:headerReference w:type="default" r:id="rId12"/>
      <w:footerReference w:type="default" r:id="rId13"/>
      <w:headerReference w:type="first" r:id="rId14"/>
      <w:footerReference w:type="firs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82333" w14:textId="77777777" w:rsidR="00F8232E" w:rsidRDefault="00F8232E" w:rsidP="00F8232E">
      <w:pPr>
        <w:spacing w:after="0" w:line="240" w:lineRule="auto"/>
      </w:pPr>
      <w:r>
        <w:separator/>
      </w:r>
    </w:p>
  </w:endnote>
  <w:endnote w:type="continuationSeparator" w:id="0">
    <w:p w14:paraId="2E991AEF" w14:textId="77777777" w:rsidR="00F8232E" w:rsidRDefault="00F8232E" w:rsidP="00F82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ener Melange">
    <w:panose1 w:val="020B0502020209020204"/>
    <w:charset w:val="00"/>
    <w:family w:val="swiss"/>
    <w:pitch w:val="variable"/>
    <w:sig w:usb0="A00000FF" w:usb1="000000DB" w:usb2="00000008" w:usb3="00000000" w:csb0="0000019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108" w14:textId="77777777" w:rsidR="00F8232E" w:rsidRPr="00F8232E" w:rsidRDefault="00F8232E" w:rsidP="00F8232E">
    <w:pPr>
      <w:pStyle w:val="Fuzeile"/>
      <w:jc w:val="right"/>
      <w:rPr>
        <w:sz w:val="44"/>
        <w:szCs w:val="44"/>
        <w:lang w:val="de-AT"/>
      </w:rPr>
    </w:pPr>
    <w:r w:rsidRPr="00F8232E">
      <w:rPr>
        <w:noProof/>
        <w:color w:val="FFFFFF" w:themeColor="background1"/>
        <w:sz w:val="72"/>
        <w:szCs w:val="44"/>
        <w:lang w:val="de-DE" w:eastAsia="de-DE"/>
      </w:rPr>
      <w:drawing>
        <wp:anchor distT="0" distB="0" distL="114300" distR="114300" simplePos="0" relativeHeight="251661312" behindDoc="0" locked="0" layoutInCell="1" allowOverlap="1" wp14:anchorId="6AB29A32" wp14:editId="60D26F17">
          <wp:simplePos x="0" y="0"/>
          <wp:positionH relativeFrom="margin">
            <wp:posOffset>-229945</wp:posOffset>
          </wp:positionH>
          <wp:positionV relativeFrom="bottomMargin">
            <wp:posOffset>278706</wp:posOffset>
          </wp:positionV>
          <wp:extent cx="2562447" cy="772130"/>
          <wp:effectExtent l="0" t="0" r="0" b="0"/>
          <wp:wrapNone/>
          <wp:docPr id="2114856811" name="Grafik 2114856811"/>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2582760" cy="778251"/>
                  </a:xfrm>
                  <a:prstGeom prst="rect">
                    <a:avLst/>
                  </a:prstGeom>
                </pic:spPr>
              </pic:pic>
            </a:graphicData>
          </a:graphic>
          <wp14:sizeRelH relativeFrom="margin">
            <wp14:pctWidth>0</wp14:pctWidth>
          </wp14:sizeRelH>
          <wp14:sizeRelV relativeFrom="margin">
            <wp14:pctHeight>0</wp14:pctHeight>
          </wp14:sizeRelV>
        </wp:anchor>
      </w:drawing>
    </w:r>
    <w:r w:rsidRPr="00F8232E">
      <w:rPr>
        <w:color w:val="FFFFFF" w:themeColor="background1"/>
        <w:sz w:val="72"/>
        <w:szCs w:val="44"/>
        <w:lang w:val="de-AT"/>
      </w:rPr>
      <w:t>Stand 18.08.2021</w:t>
    </w:r>
  </w:p>
  <w:p w14:paraId="589F19EE" w14:textId="77777777" w:rsidR="00F8232E" w:rsidRDefault="00F8232E" w:rsidP="00F8232E">
    <w:pPr>
      <w:pStyle w:val="Fuzeile"/>
      <w:jc w:val="right"/>
    </w:pPr>
    <w:r>
      <w:rPr>
        <w:sz w:val="72"/>
        <w:szCs w:val="44"/>
        <w:lang w:val="de-AT"/>
      </w:rPr>
      <w:tab/>
    </w:r>
    <w:r w:rsidRPr="004D0C9F">
      <w:rPr>
        <w:sz w:val="16"/>
        <w:szCs w:val="8"/>
        <w:lang w:val="de-AT"/>
      </w:rPr>
      <w:t>Stand 18.08.2021</w:t>
    </w:r>
  </w:p>
  <w:p w14:paraId="54DB7570" w14:textId="77777777" w:rsidR="00F8232E" w:rsidRDefault="00F8232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1D4F" w14:textId="5E049E93" w:rsidR="00F8232E" w:rsidRPr="00F8232E" w:rsidRDefault="00F8232E" w:rsidP="00F8232E">
    <w:pPr>
      <w:pStyle w:val="Fuzeile"/>
      <w:jc w:val="right"/>
      <w:rPr>
        <w:sz w:val="44"/>
        <w:szCs w:val="44"/>
        <w:lang w:val="de-AT"/>
      </w:rPr>
    </w:pPr>
    <w:r w:rsidRPr="00F8232E">
      <w:rPr>
        <w:noProof/>
        <w:color w:val="FFFFFF" w:themeColor="background1"/>
        <w:sz w:val="72"/>
        <w:szCs w:val="44"/>
        <w:lang w:val="de-DE" w:eastAsia="de-DE"/>
      </w:rPr>
      <w:drawing>
        <wp:anchor distT="0" distB="0" distL="114300" distR="114300" simplePos="0" relativeHeight="251659264" behindDoc="0" locked="0" layoutInCell="1" allowOverlap="1" wp14:anchorId="61D539FC" wp14:editId="642CF7B3">
          <wp:simplePos x="0" y="0"/>
          <wp:positionH relativeFrom="margin">
            <wp:posOffset>-229945</wp:posOffset>
          </wp:positionH>
          <wp:positionV relativeFrom="bottomMargin">
            <wp:posOffset>278706</wp:posOffset>
          </wp:positionV>
          <wp:extent cx="2562447" cy="772130"/>
          <wp:effectExtent l="0" t="0" r="0" b="0"/>
          <wp:wrapNone/>
          <wp:docPr id="1361589530" name="Grafik 1361589530"/>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2582760" cy="778251"/>
                  </a:xfrm>
                  <a:prstGeom prst="rect">
                    <a:avLst/>
                  </a:prstGeom>
                </pic:spPr>
              </pic:pic>
            </a:graphicData>
          </a:graphic>
          <wp14:sizeRelH relativeFrom="margin">
            <wp14:pctWidth>0</wp14:pctWidth>
          </wp14:sizeRelH>
          <wp14:sizeRelV relativeFrom="margin">
            <wp14:pctHeight>0</wp14:pctHeight>
          </wp14:sizeRelV>
        </wp:anchor>
      </w:drawing>
    </w:r>
    <w:r w:rsidRPr="00F8232E">
      <w:rPr>
        <w:color w:val="FFFFFF" w:themeColor="background1"/>
        <w:sz w:val="72"/>
        <w:szCs w:val="44"/>
        <w:lang w:val="de-AT"/>
      </w:rPr>
      <w:t>Stand 18.08.2021</w:t>
    </w:r>
  </w:p>
  <w:p w14:paraId="38DFBB17" w14:textId="0766E32D" w:rsidR="00F8232E" w:rsidRDefault="00F8232E" w:rsidP="00F8232E">
    <w:pPr>
      <w:pStyle w:val="Fuzeile"/>
      <w:jc w:val="right"/>
    </w:pPr>
    <w:r>
      <w:rPr>
        <w:sz w:val="72"/>
        <w:szCs w:val="44"/>
        <w:lang w:val="de-AT"/>
      </w:rPr>
      <w:tab/>
    </w:r>
    <w:r w:rsidRPr="004D0C9F">
      <w:rPr>
        <w:sz w:val="16"/>
        <w:szCs w:val="8"/>
        <w:lang w:val="de-AT"/>
      </w:rPr>
      <w:t>Stand 18.08.2021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9CE67" w14:textId="77777777" w:rsidR="00F8232E" w:rsidRDefault="00F8232E" w:rsidP="00F8232E">
      <w:pPr>
        <w:spacing w:after="0" w:line="240" w:lineRule="auto"/>
      </w:pPr>
      <w:r>
        <w:separator/>
      </w:r>
    </w:p>
  </w:footnote>
  <w:footnote w:type="continuationSeparator" w:id="0">
    <w:p w14:paraId="22D109E2" w14:textId="77777777" w:rsidR="00F8232E" w:rsidRDefault="00F8232E" w:rsidP="00F82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9902A" w14:textId="62841605" w:rsidR="00F8232E" w:rsidRDefault="00F8232E" w:rsidP="00F8232E">
    <w:pPr>
      <w:pStyle w:val="Kopfzeile"/>
      <w:jc w:val="right"/>
    </w:pPr>
    <w:r>
      <w:t xml:space="preserve">Seite </w:t>
    </w:r>
    <w:r>
      <w:fldChar w:fldCharType="begin"/>
    </w:r>
    <w:r>
      <w:instrText xml:space="preserve"> PAGE   \* MERGEFORMAT </w:instrText>
    </w:r>
    <w:r>
      <w:fldChar w:fldCharType="separate"/>
    </w:r>
    <w:r>
      <w:rPr>
        <w:noProof/>
      </w:rPr>
      <w:t>2</w:t>
    </w:r>
    <w:r>
      <w:fldChar w:fldCharType="end"/>
    </w:r>
    <w:r>
      <w:t>/</w:t>
    </w:r>
    <w:fldSimple w:instr=" NUMPAGES   \* MERGEFORMAT ">
      <w:r>
        <w:rPr>
          <w:noProof/>
        </w:rPr>
        <w:t>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CAA2" w14:textId="77777777" w:rsidR="00F8232E" w:rsidRDefault="00F8232E" w:rsidP="00F8232E">
    <w:pPr>
      <w:pStyle w:val="Kopfzeile"/>
      <w:jc w:val="center"/>
      <w:rPr>
        <w:rFonts w:ascii="Lucida Sans Unicode" w:hAnsi="Lucida Sans Unicode" w:cs="Lucida Sans Unicode"/>
        <w:sz w:val="28"/>
        <w:szCs w:val="28"/>
      </w:rPr>
    </w:pPr>
    <w:r w:rsidRPr="00580B28">
      <w:rPr>
        <w:rFonts w:ascii="Lucida Sans Unicode" w:hAnsi="Lucida Sans Unicode" w:cs="Lucida Sans Unicode"/>
        <w:sz w:val="28"/>
        <w:szCs w:val="28"/>
      </w:rPr>
      <w:t>Universitätsklinikum AKH Wien</w:t>
    </w:r>
  </w:p>
  <w:p w14:paraId="7472B6D0" w14:textId="77777777" w:rsidR="00F8232E" w:rsidRDefault="00F8232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5D4E1596"/>
    <w:lvl w:ilvl="0">
      <w:start w:val="1"/>
      <w:numFmt w:val="decimal"/>
      <w:lvlText w:val="%1."/>
      <w:lvlJc w:val="left"/>
      <w:pPr>
        <w:ind w:left="3905" w:hanging="360"/>
      </w:pPr>
      <w:rPr>
        <w:rFonts w:hint="default"/>
        <w:b/>
        <w:bCs/>
        <w:sz w:val="24"/>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08277DD"/>
    <w:multiLevelType w:val="multilevel"/>
    <w:tmpl w:val="49E2B598"/>
    <w:lvl w:ilvl="0">
      <w:start w:val="6"/>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26D0C9A"/>
    <w:multiLevelType w:val="hybridMultilevel"/>
    <w:tmpl w:val="D3B8E2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E5C767D"/>
    <w:multiLevelType w:val="hybridMultilevel"/>
    <w:tmpl w:val="A58A35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4A747E9"/>
    <w:multiLevelType w:val="hybridMultilevel"/>
    <w:tmpl w:val="EE5496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AA69C5"/>
    <w:multiLevelType w:val="multilevel"/>
    <w:tmpl w:val="DD84958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40F61AC"/>
    <w:multiLevelType w:val="hybridMultilevel"/>
    <w:tmpl w:val="D702F4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1D58B9"/>
    <w:multiLevelType w:val="multilevel"/>
    <w:tmpl w:val="44EEEB2C"/>
    <w:lvl w:ilvl="0">
      <w:start w:val="1"/>
      <w:numFmt w:val="decimal"/>
      <w:lvlText w:val="%1."/>
      <w:lvlJc w:val="left"/>
      <w:pPr>
        <w:ind w:left="3905" w:hanging="360"/>
      </w:pPr>
      <w:rPr>
        <w:rFonts w:hint="default"/>
        <w:sz w:val="24"/>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8" w15:restartNumberingAfterBreak="0">
    <w:nsid w:val="638A6151"/>
    <w:multiLevelType w:val="multilevel"/>
    <w:tmpl w:val="BBA65AF2"/>
    <w:lvl w:ilvl="0">
      <w:start w:val="1"/>
      <w:numFmt w:val="decimal"/>
      <w:lvlText w:val="%1."/>
      <w:lvlJc w:val="left"/>
      <w:pPr>
        <w:ind w:left="3905" w:hanging="360"/>
      </w:pPr>
      <w:rPr>
        <w:rFonts w:hint="default"/>
        <w:b/>
        <w:bCs/>
        <w:sz w:val="22"/>
        <w:szCs w:val="22"/>
      </w:rPr>
    </w:lvl>
    <w:lvl w:ilvl="1">
      <w:start w:val="1"/>
      <w:numFmt w:val="decimal"/>
      <w:isLgl/>
      <w:lvlText w:val="%1.%2."/>
      <w:lvlJc w:val="left"/>
      <w:pPr>
        <w:ind w:left="1440" w:hanging="720"/>
      </w:pPr>
      <w:rPr>
        <w:rFonts w:hint="default"/>
        <w:sz w:val="20"/>
        <w:szCs w:val="20"/>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9" w15:restartNumberingAfterBreak="0">
    <w:nsid w:val="730D0697"/>
    <w:multiLevelType w:val="multilevel"/>
    <w:tmpl w:val="E696A40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4DC734C"/>
    <w:multiLevelType w:val="multilevel"/>
    <w:tmpl w:val="D0E46DCC"/>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741296311">
    <w:abstractNumId w:val="0"/>
  </w:num>
  <w:num w:numId="2" w16cid:durableId="67699903">
    <w:abstractNumId w:val="6"/>
  </w:num>
  <w:num w:numId="3" w16cid:durableId="26680301">
    <w:abstractNumId w:val="7"/>
  </w:num>
  <w:num w:numId="4" w16cid:durableId="340592939">
    <w:abstractNumId w:val="2"/>
  </w:num>
  <w:num w:numId="5" w16cid:durableId="1613508831">
    <w:abstractNumId w:val="3"/>
  </w:num>
  <w:num w:numId="6" w16cid:durableId="399138347">
    <w:abstractNumId w:val="8"/>
  </w:num>
  <w:num w:numId="7" w16cid:durableId="2039886738">
    <w:abstractNumId w:val="4"/>
  </w:num>
  <w:num w:numId="8" w16cid:durableId="37708638">
    <w:abstractNumId w:val="1"/>
  </w:num>
  <w:num w:numId="9" w16cid:durableId="2055932303">
    <w:abstractNumId w:val="5"/>
  </w:num>
  <w:num w:numId="10" w16cid:durableId="1340502177">
    <w:abstractNumId w:val="10"/>
  </w:num>
  <w:num w:numId="11" w16cid:durableId="19145791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A39"/>
    <w:rsid w:val="00016818"/>
    <w:rsid w:val="00094A4F"/>
    <w:rsid w:val="000D7FFD"/>
    <w:rsid w:val="001B5754"/>
    <w:rsid w:val="002651FC"/>
    <w:rsid w:val="002C7C90"/>
    <w:rsid w:val="0035185F"/>
    <w:rsid w:val="00365DE9"/>
    <w:rsid w:val="003F7342"/>
    <w:rsid w:val="004333F5"/>
    <w:rsid w:val="00450A39"/>
    <w:rsid w:val="00460780"/>
    <w:rsid w:val="0049350E"/>
    <w:rsid w:val="00495A0E"/>
    <w:rsid w:val="004D0C9F"/>
    <w:rsid w:val="004E63E0"/>
    <w:rsid w:val="00531CC8"/>
    <w:rsid w:val="005616C9"/>
    <w:rsid w:val="00605860"/>
    <w:rsid w:val="0068771C"/>
    <w:rsid w:val="006E2D7D"/>
    <w:rsid w:val="00723A31"/>
    <w:rsid w:val="00767A47"/>
    <w:rsid w:val="00782E92"/>
    <w:rsid w:val="0094091A"/>
    <w:rsid w:val="0096023E"/>
    <w:rsid w:val="009645F4"/>
    <w:rsid w:val="00AB2F12"/>
    <w:rsid w:val="00BC7991"/>
    <w:rsid w:val="00BD3216"/>
    <w:rsid w:val="00C307FB"/>
    <w:rsid w:val="00CF45D0"/>
    <w:rsid w:val="00D90532"/>
    <w:rsid w:val="00DB7BE3"/>
    <w:rsid w:val="00DF3991"/>
    <w:rsid w:val="00E05DB2"/>
    <w:rsid w:val="00EF651D"/>
    <w:rsid w:val="00F10198"/>
    <w:rsid w:val="00F55D78"/>
    <w:rsid w:val="00F8232E"/>
    <w:rsid w:val="00FF77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D636E0"/>
  <w15:chartTrackingRefBased/>
  <w15:docId w15:val="{4716C4AB-FF16-495E-A37D-333E98C41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0A39"/>
    <w:pPr>
      <w:spacing w:after="200" w:line="264" w:lineRule="auto"/>
    </w:pPr>
    <w:rPr>
      <w:rFonts w:ascii="Wiener Melange" w:hAnsi="Wiener Melange"/>
      <w:color w:val="000000" w:themeColor="text1"/>
      <w:kern w:val="0"/>
      <w:sz w:val="20"/>
      <w:lang w:val="es-ES"/>
      <w14:ligatures w14:val="none"/>
    </w:rPr>
  </w:style>
  <w:style w:type="paragraph" w:styleId="berschrift1">
    <w:name w:val="heading 1"/>
    <w:basedOn w:val="Standard"/>
    <w:next w:val="Standard"/>
    <w:link w:val="berschrift1Zchn"/>
    <w:uiPriority w:val="9"/>
    <w:qFormat/>
    <w:rsid w:val="00450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50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50A3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50A3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50A3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50A3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50A3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50A3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50A3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50A3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50A3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50A3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50A3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50A3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50A3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50A3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50A3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50A39"/>
    <w:rPr>
      <w:rFonts w:eastAsiaTheme="majorEastAsia" w:cstheme="majorBidi"/>
      <w:color w:val="272727" w:themeColor="text1" w:themeTint="D8"/>
    </w:rPr>
  </w:style>
  <w:style w:type="paragraph" w:styleId="Titel">
    <w:name w:val="Title"/>
    <w:basedOn w:val="Standard"/>
    <w:next w:val="Standard"/>
    <w:link w:val="TitelZchn"/>
    <w:uiPriority w:val="10"/>
    <w:qFormat/>
    <w:rsid w:val="00450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50A3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50A3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50A3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50A3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50A39"/>
    <w:rPr>
      <w:i/>
      <w:iCs/>
      <w:color w:val="404040" w:themeColor="text1" w:themeTint="BF"/>
    </w:rPr>
  </w:style>
  <w:style w:type="paragraph" w:styleId="Listenabsatz">
    <w:name w:val="List Paragraph"/>
    <w:basedOn w:val="Standard"/>
    <w:uiPriority w:val="34"/>
    <w:qFormat/>
    <w:rsid w:val="00450A39"/>
    <w:pPr>
      <w:ind w:left="720"/>
      <w:contextualSpacing/>
    </w:pPr>
  </w:style>
  <w:style w:type="character" w:styleId="IntensiveHervorhebung">
    <w:name w:val="Intense Emphasis"/>
    <w:basedOn w:val="Absatz-Standardschriftart"/>
    <w:uiPriority w:val="21"/>
    <w:qFormat/>
    <w:rsid w:val="00450A39"/>
    <w:rPr>
      <w:i/>
      <w:iCs/>
      <w:color w:val="0F4761" w:themeColor="accent1" w:themeShade="BF"/>
    </w:rPr>
  </w:style>
  <w:style w:type="paragraph" w:styleId="IntensivesZitat">
    <w:name w:val="Intense Quote"/>
    <w:basedOn w:val="Standard"/>
    <w:next w:val="Standard"/>
    <w:link w:val="IntensivesZitatZchn"/>
    <w:uiPriority w:val="30"/>
    <w:qFormat/>
    <w:rsid w:val="00450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50A39"/>
    <w:rPr>
      <w:i/>
      <w:iCs/>
      <w:color w:val="0F4761" w:themeColor="accent1" w:themeShade="BF"/>
    </w:rPr>
  </w:style>
  <w:style w:type="character" w:styleId="IntensiverVerweis">
    <w:name w:val="Intense Reference"/>
    <w:basedOn w:val="Absatz-Standardschriftart"/>
    <w:uiPriority w:val="32"/>
    <w:qFormat/>
    <w:rsid w:val="00450A39"/>
    <w:rPr>
      <w:b/>
      <w:bCs/>
      <w:smallCaps/>
      <w:color w:val="0F4761" w:themeColor="accent1" w:themeShade="BF"/>
      <w:spacing w:val="5"/>
    </w:rPr>
  </w:style>
  <w:style w:type="character" w:styleId="Hyperlink">
    <w:name w:val="Hyperlink"/>
    <w:uiPriority w:val="99"/>
    <w:rsid w:val="00450A39"/>
    <w:rPr>
      <w:color w:val="0000FF"/>
      <w:u w:val="single"/>
    </w:rPr>
  </w:style>
  <w:style w:type="table" w:styleId="Tabellenraster">
    <w:name w:val="Table Grid"/>
    <w:basedOn w:val="NormaleTabelle"/>
    <w:uiPriority w:val="39"/>
    <w:rsid w:val="00450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8232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8232E"/>
    <w:rPr>
      <w:rFonts w:ascii="Wiener Melange" w:hAnsi="Wiener Melange"/>
      <w:color w:val="000000" w:themeColor="text1"/>
      <w:kern w:val="0"/>
      <w:sz w:val="20"/>
      <w:lang w:val="es-ES"/>
      <w14:ligatures w14:val="none"/>
    </w:rPr>
  </w:style>
  <w:style w:type="paragraph" w:styleId="Fuzeile">
    <w:name w:val="footer"/>
    <w:basedOn w:val="Standard"/>
    <w:link w:val="FuzeileZchn"/>
    <w:uiPriority w:val="99"/>
    <w:unhideWhenUsed/>
    <w:qFormat/>
    <w:rsid w:val="00F823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8232E"/>
    <w:rPr>
      <w:rFonts w:ascii="Wiener Melange" w:hAnsi="Wiener Melange"/>
      <w:color w:val="000000" w:themeColor="text1"/>
      <w:kern w:val="0"/>
      <w:sz w:val="20"/>
      <w:lang w:val="es-ES"/>
      <w14:ligatures w14:val="none"/>
    </w:rPr>
  </w:style>
  <w:style w:type="paragraph" w:customStyle="1" w:styleId="ABMagistratsbezeichnungen">
    <w:name w:val="AB_Magistratsbezeichnungen"/>
    <w:qFormat/>
    <w:rsid w:val="00782E92"/>
    <w:pPr>
      <w:keepNext/>
      <w:widowControl w:val="0"/>
      <w:autoSpaceDE w:val="0"/>
      <w:autoSpaceDN w:val="0"/>
      <w:adjustRightInd w:val="0"/>
      <w:spacing w:before="170" w:after="220" w:line="240" w:lineRule="auto"/>
      <w:jc w:val="center"/>
      <w:textAlignment w:val="center"/>
    </w:pPr>
    <w:rPr>
      <w:rFonts w:ascii="Wiener Melange" w:hAnsi="Wiener Melange" w:cs="Wiener Melange"/>
      <w:color w:val="000000"/>
      <w:spacing w:val="2"/>
      <w:kern w:val="0"/>
      <w:sz w:val="17"/>
      <w:szCs w:val="17"/>
      <w14:ligatures w14:val="none"/>
    </w:rPr>
  </w:style>
  <w:style w:type="character" w:styleId="BesuchterLink">
    <w:name w:val="FollowedHyperlink"/>
    <w:basedOn w:val="Absatz-Standardschriftart"/>
    <w:uiPriority w:val="99"/>
    <w:semiHidden/>
    <w:unhideWhenUsed/>
    <w:rsid w:val="00FF77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bka.gv.at/Dokumente/Gemeinderecht/GEMRE_WI_90101_D050_010_2020/GEMRE_WI_90101_D050_010_2020.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ntern.magwien.gv.at/md-pr/gpf/personalwirtschaft/karrierewege.html"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tern.magwien.gv.at/mva/grundausbildungen/dienstausbildung_Umstieg.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ntern.magwien.gv.at/mva/grundausbildungen/dienstausbildung.pdf" TargetMode="External"/><Relationship Id="rId4" Type="http://schemas.openxmlformats.org/officeDocument/2006/relationships/webSettings" Target="webSettings.xml"/><Relationship Id="rId9" Type="http://schemas.openxmlformats.org/officeDocument/2006/relationships/hyperlink" Target="https://www.ris.bka.gv.at/Dokumente/Gemeinderecht/GEMRE_WI_90101_D050_010_2020/GEMRE_WI_90101_D050_010_2020.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1066</Words>
  <Characters>6720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Demirkapi Lara</dc:creator>
  <cp:keywords/>
  <dc:description/>
  <cp:lastModifiedBy>Hareter Michelle</cp:lastModifiedBy>
  <cp:revision>15</cp:revision>
  <cp:lastPrinted>2025-12-09T12:09:00Z</cp:lastPrinted>
  <dcterms:created xsi:type="dcterms:W3CDTF">2025-12-05T12:49:00Z</dcterms:created>
  <dcterms:modified xsi:type="dcterms:W3CDTF">2026-04-20T13:17:00Z</dcterms:modified>
</cp:coreProperties>
</file>