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04339F7F"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0442729D"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22B5CC93" w14:textId="77777777" w:rsidTr="008A7B49">
        <w:trPr>
          <w:trHeight w:val="498"/>
        </w:trPr>
        <w:tc>
          <w:tcPr>
            <w:tcW w:w="4673" w:type="dxa"/>
            <w:tcBorders>
              <w:left w:val="single" w:sz="4" w:space="0" w:color="000000" w:themeColor="text1"/>
            </w:tcBorders>
            <w:vAlign w:val="center"/>
          </w:tcPr>
          <w:p w14:paraId="4B7A6FED"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3" w:type="dxa"/>
            <w:vAlign w:val="center"/>
          </w:tcPr>
          <w:p w14:paraId="3324B80E" w14:textId="7ADA0101" w:rsidR="001E7E47" w:rsidRPr="008A7B49" w:rsidRDefault="00EC039C" w:rsidP="001E2D15">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13.05.2026</w:t>
            </w:r>
          </w:p>
        </w:tc>
      </w:tr>
      <w:tr w:rsidR="001E7E47" w:rsidRPr="002A336E" w14:paraId="4F41F38D"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3375F4ED"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3956D74E"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4E00F954" w14:textId="77777777" w:rsidR="00EC039C" w:rsidRPr="007512C6" w:rsidRDefault="00EC039C" w:rsidP="00EC039C">
            <w:pPr>
              <w:autoSpaceDE w:val="0"/>
              <w:autoSpaceDN w:val="0"/>
              <w:adjustRightInd w:val="0"/>
              <w:spacing w:before="120" w:after="120" w:line="240" w:lineRule="auto"/>
              <w:rPr>
                <w:rFonts w:cs="Wiener Melange"/>
                <w:bCs/>
                <w:color w:val="auto"/>
                <w:szCs w:val="20"/>
              </w:rPr>
            </w:pPr>
            <w:r w:rsidRPr="007512C6">
              <w:rPr>
                <w:rFonts w:cs="Wiener Melange"/>
                <w:bCs/>
                <w:color w:val="auto"/>
                <w:szCs w:val="20"/>
              </w:rPr>
              <w:t>Universitätsklinikum AKH Wien</w:t>
            </w:r>
          </w:p>
          <w:p w14:paraId="3C705DBC" w14:textId="6419DB9B" w:rsidR="001E7E47" w:rsidRPr="007512C6" w:rsidRDefault="00EC039C" w:rsidP="00EC039C">
            <w:pPr>
              <w:autoSpaceDE w:val="0"/>
              <w:autoSpaceDN w:val="0"/>
              <w:adjustRightInd w:val="0"/>
              <w:spacing w:before="120" w:after="120" w:line="240" w:lineRule="auto"/>
              <w:rPr>
                <w:rFonts w:cs="Wiener Melange"/>
                <w:bCs/>
                <w:color w:val="auto"/>
                <w:szCs w:val="20"/>
              </w:rPr>
            </w:pPr>
            <w:r w:rsidRPr="007512C6">
              <w:rPr>
                <w:rFonts w:cs="Wiener Melange"/>
                <w:bCs/>
                <w:color w:val="auto"/>
                <w:szCs w:val="20"/>
              </w:rPr>
              <w:t>Ärztliche Direktion (ADR)/</w:t>
            </w:r>
            <w:r w:rsidR="007512C6" w:rsidRPr="007512C6">
              <w:rPr>
                <w:rFonts w:cs="Wiener Melange"/>
                <w:bCs/>
                <w:color w:val="auto"/>
                <w:szCs w:val="20"/>
              </w:rPr>
              <w:t>Sekretariat</w:t>
            </w:r>
          </w:p>
          <w:p w14:paraId="30293EB1" w14:textId="6D017D86" w:rsidR="00EC039C" w:rsidRPr="00EC039C" w:rsidRDefault="00EC039C" w:rsidP="00EC039C">
            <w:pPr>
              <w:autoSpaceDE w:val="0"/>
              <w:autoSpaceDN w:val="0"/>
              <w:adjustRightInd w:val="0"/>
              <w:spacing w:before="120" w:after="120" w:line="240" w:lineRule="auto"/>
              <w:rPr>
                <w:rFonts w:cs="Wiener Melange"/>
                <w:b/>
                <w:bCs/>
                <w:szCs w:val="20"/>
              </w:rPr>
            </w:pPr>
            <w:r w:rsidRPr="007512C6">
              <w:rPr>
                <w:rFonts w:cs="Wiener Melange"/>
                <w:bCs/>
                <w:color w:val="auto"/>
                <w:szCs w:val="20"/>
              </w:rPr>
              <w:t xml:space="preserve">Mitarbeiter*in </w:t>
            </w:r>
            <w:r w:rsidR="007512C6" w:rsidRPr="007512C6">
              <w:rPr>
                <w:rFonts w:cs="Wiener Melange"/>
                <w:bCs/>
                <w:color w:val="auto"/>
                <w:szCs w:val="20"/>
              </w:rPr>
              <w:t>des Sekretariats (mit Sonderaufgaben)</w:t>
            </w:r>
          </w:p>
        </w:tc>
      </w:tr>
      <w:tr w:rsidR="001E7E47" w:rsidRPr="002A336E" w14:paraId="2B51D228"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538E9E5B"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215DECCA"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14:paraId="5531B4DB"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7CF81B06"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26F66B96"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6EF4232D"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49F1D82B" w14:textId="77777777" w:rsidTr="001E2D15">
        <w:trPr>
          <w:trHeight w:val="567"/>
        </w:trPr>
        <w:tc>
          <w:tcPr>
            <w:tcW w:w="4678" w:type="dxa"/>
            <w:tcBorders>
              <w:left w:val="single" w:sz="4" w:space="0" w:color="000000" w:themeColor="text1"/>
            </w:tcBorders>
            <w:vAlign w:val="center"/>
          </w:tcPr>
          <w:p w14:paraId="568A253E"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78" w:type="dxa"/>
            <w:vAlign w:val="center"/>
          </w:tcPr>
          <w:p w14:paraId="0CC3ADDE" w14:textId="1E921E37" w:rsidR="001E7E47" w:rsidRPr="00776246" w:rsidRDefault="00776246" w:rsidP="00776246">
            <w:pPr>
              <w:autoSpaceDE w:val="0"/>
              <w:autoSpaceDN w:val="0"/>
              <w:adjustRightInd w:val="0"/>
              <w:spacing w:before="60" w:afterLines="60" w:after="144" w:line="240" w:lineRule="auto"/>
              <w:rPr>
                <w:rFonts w:cs="Wiener Melange"/>
                <w:bCs/>
                <w:szCs w:val="20"/>
              </w:rPr>
            </w:pPr>
            <w:r>
              <w:rPr>
                <w:rFonts w:cs="Wiener Melange"/>
                <w:bCs/>
                <w:szCs w:val="20"/>
              </w:rPr>
              <w:t>-</w:t>
            </w:r>
          </w:p>
        </w:tc>
      </w:tr>
      <w:tr w:rsidR="001E7E47" w:rsidRPr="002A336E" w14:paraId="10D140B9"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5DFEBE24"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411AA0D6" w14:textId="77777777" w:rsidTr="001E2D15">
        <w:trPr>
          <w:trHeight w:val="567"/>
        </w:trPr>
        <w:tc>
          <w:tcPr>
            <w:tcW w:w="4678" w:type="dxa"/>
            <w:tcBorders>
              <w:left w:val="single" w:sz="4" w:space="0" w:color="000000" w:themeColor="text1"/>
            </w:tcBorders>
            <w:vAlign w:val="center"/>
          </w:tcPr>
          <w:p w14:paraId="46ACC449"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78" w:type="dxa"/>
            <w:vAlign w:val="center"/>
          </w:tcPr>
          <w:p w14:paraId="6CF2FE82" w14:textId="77777777" w:rsidR="001E7E47" w:rsidRPr="00776246" w:rsidRDefault="00725FF2" w:rsidP="00776246">
            <w:pPr>
              <w:autoSpaceDE w:val="0"/>
              <w:autoSpaceDN w:val="0"/>
              <w:adjustRightInd w:val="0"/>
              <w:spacing w:before="120" w:afterLines="60" w:after="144" w:line="240" w:lineRule="auto"/>
              <w:rPr>
                <w:rFonts w:cs="Wiener Melange"/>
                <w:bCs/>
                <w:szCs w:val="20"/>
              </w:rPr>
            </w:pPr>
            <w:r w:rsidRPr="00776246">
              <w:rPr>
                <w:rFonts w:cs="Wiener Melange"/>
                <w:bCs/>
                <w:szCs w:val="20"/>
              </w:rPr>
              <w:t>Abgeschlossene kaufmännische Ausbildung</w:t>
            </w:r>
          </w:p>
        </w:tc>
      </w:tr>
      <w:tr w:rsidR="001E7E47" w:rsidRPr="002A336E" w14:paraId="7DCEAA8B" w14:textId="77777777" w:rsidTr="001E2D15">
        <w:trPr>
          <w:trHeight w:val="567"/>
        </w:trPr>
        <w:tc>
          <w:tcPr>
            <w:tcW w:w="4678" w:type="dxa"/>
            <w:tcBorders>
              <w:left w:val="single" w:sz="4" w:space="0" w:color="000000" w:themeColor="text1"/>
            </w:tcBorders>
            <w:vAlign w:val="center"/>
          </w:tcPr>
          <w:p w14:paraId="359902E4"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78" w:type="dxa"/>
            <w:vAlign w:val="center"/>
          </w:tcPr>
          <w:p w14:paraId="4A10B3CD" w14:textId="34E21BB7" w:rsidR="001E7E47" w:rsidRPr="000F1D01" w:rsidRDefault="000F1D01" w:rsidP="000F1D01">
            <w:pPr>
              <w:autoSpaceDE w:val="0"/>
              <w:autoSpaceDN w:val="0"/>
              <w:adjustRightInd w:val="0"/>
              <w:spacing w:before="120" w:afterLines="60" w:after="144" w:line="240" w:lineRule="auto"/>
              <w:rPr>
                <w:rFonts w:cs="Wiener Melange"/>
                <w:bCs/>
                <w:szCs w:val="20"/>
              </w:rPr>
            </w:pPr>
            <w:r>
              <w:rPr>
                <w:rFonts w:cs="Wiener Melange"/>
                <w:bCs/>
                <w:szCs w:val="20"/>
              </w:rPr>
              <w:t>-</w:t>
            </w:r>
          </w:p>
        </w:tc>
      </w:tr>
      <w:tr w:rsidR="001E7E47" w:rsidRPr="002A336E" w14:paraId="467CC8E0" w14:textId="77777777" w:rsidTr="001E2D15">
        <w:trPr>
          <w:trHeight w:val="651"/>
        </w:trPr>
        <w:tc>
          <w:tcPr>
            <w:tcW w:w="4678" w:type="dxa"/>
            <w:tcBorders>
              <w:left w:val="single" w:sz="4" w:space="0" w:color="000000" w:themeColor="text1"/>
            </w:tcBorders>
            <w:vAlign w:val="center"/>
          </w:tcPr>
          <w:p w14:paraId="7C7185FC"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00C5194D" w:rsidRPr="007E46D7">
              <w:rPr>
                <w:rFonts w:cs="Wiener Melange"/>
                <w:bCs/>
                <w:sz w:val="20"/>
                <w:szCs w:val="20"/>
              </w:rPr>
              <w:br/>
            </w:r>
            <w:r w:rsidRPr="007E46D7">
              <w:rPr>
                <w:rFonts w:cs="Wiener Melange"/>
                <w:bCs/>
                <w:sz w:val="20"/>
                <w:szCs w:val="20"/>
              </w:rPr>
              <w:t xml:space="preserve">Dienstprüfung/Dienstausbildung </w:t>
            </w:r>
            <w:r w:rsidR="00C5194D" w:rsidRPr="007E46D7">
              <w:rPr>
                <w:rFonts w:cs="Wiener Melange"/>
                <w:bCs/>
                <w:sz w:val="20"/>
                <w:szCs w:val="20"/>
              </w:rPr>
              <w:br/>
            </w:r>
            <w:r w:rsidRPr="007E46D7">
              <w:rPr>
                <w:rFonts w:cs="Wiener Melange"/>
                <w:bCs/>
                <w:sz w:val="18"/>
                <w:szCs w:val="18"/>
              </w:rPr>
              <w:t>(abzulegen innerhalb eine</w:t>
            </w:r>
            <w:r w:rsidR="00C5194D" w:rsidRPr="007E46D7">
              <w:rPr>
                <w:rFonts w:cs="Wiener Melange"/>
                <w:bCs/>
                <w:sz w:val="18"/>
                <w:szCs w:val="18"/>
              </w:rPr>
              <w:t>r vorgeschriebenen Frist)</w:t>
            </w:r>
          </w:p>
        </w:tc>
        <w:tc>
          <w:tcPr>
            <w:tcW w:w="4678" w:type="dxa"/>
            <w:vAlign w:val="center"/>
          </w:tcPr>
          <w:p w14:paraId="2A2E1F8A" w14:textId="5FAE8139" w:rsidR="001E7E47" w:rsidRPr="00776246" w:rsidRDefault="00725FF2" w:rsidP="00776246">
            <w:pPr>
              <w:autoSpaceDE w:val="0"/>
              <w:autoSpaceDN w:val="0"/>
              <w:adjustRightInd w:val="0"/>
              <w:spacing w:before="120" w:afterLines="60" w:after="144" w:line="240" w:lineRule="auto"/>
              <w:rPr>
                <w:rFonts w:cs="Wiener Melange"/>
                <w:bCs/>
                <w:szCs w:val="20"/>
              </w:rPr>
            </w:pPr>
            <w:r w:rsidRPr="00776246">
              <w:rPr>
                <w:rFonts w:cs="Wiener Melange"/>
                <w:bCs/>
                <w:szCs w:val="20"/>
              </w:rPr>
              <w:t>Ja</w:t>
            </w:r>
            <w:r w:rsidR="00776246">
              <w:rPr>
                <w:rFonts w:cs="Wiener Melange"/>
                <w:bCs/>
                <w:szCs w:val="20"/>
              </w:rPr>
              <w:t>, innerhalb von 4 Jahren erfolgreich zu absolvieren</w:t>
            </w:r>
          </w:p>
        </w:tc>
      </w:tr>
      <w:tr w:rsidR="001E7E47" w:rsidRPr="002A336E" w14:paraId="5011F4C9" w14:textId="77777777" w:rsidTr="001E2D15">
        <w:trPr>
          <w:trHeight w:val="208"/>
        </w:trPr>
        <w:tc>
          <w:tcPr>
            <w:tcW w:w="4678" w:type="dxa"/>
            <w:tcBorders>
              <w:left w:val="single" w:sz="4" w:space="0" w:color="000000" w:themeColor="text1"/>
            </w:tcBorders>
            <w:vAlign w:val="center"/>
          </w:tcPr>
          <w:p w14:paraId="3C3307C0"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78" w:type="dxa"/>
            <w:vAlign w:val="center"/>
          </w:tcPr>
          <w:p w14:paraId="0CBD2A71" w14:textId="5CE1E8FE" w:rsidR="001E7E47" w:rsidRPr="00776246" w:rsidRDefault="000F1D01" w:rsidP="00776246">
            <w:pPr>
              <w:autoSpaceDE w:val="0"/>
              <w:autoSpaceDN w:val="0"/>
              <w:adjustRightInd w:val="0"/>
              <w:spacing w:before="120" w:afterLines="60" w:after="144" w:line="240" w:lineRule="auto"/>
              <w:rPr>
                <w:rFonts w:cs="Wiener Melange"/>
                <w:bCs/>
                <w:szCs w:val="20"/>
              </w:rPr>
            </w:pPr>
            <w:r>
              <w:rPr>
                <w:rFonts w:cs="Wiener Melange"/>
                <w:bCs/>
                <w:szCs w:val="20"/>
              </w:rPr>
              <w:t>-</w:t>
            </w:r>
          </w:p>
        </w:tc>
      </w:tr>
      <w:tr w:rsidR="001E7E47" w:rsidRPr="002A336E" w14:paraId="07016826"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5BE8A4A6"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1E7E47" w:rsidRPr="002A336E" w14:paraId="1B3060AF" w14:textId="77777777" w:rsidTr="001E2D15">
        <w:trPr>
          <w:trHeight w:val="617"/>
        </w:trPr>
        <w:tc>
          <w:tcPr>
            <w:tcW w:w="4678" w:type="dxa"/>
            <w:tcBorders>
              <w:left w:val="single" w:sz="4" w:space="0" w:color="000000" w:themeColor="text1"/>
            </w:tcBorders>
            <w:vAlign w:val="center"/>
          </w:tcPr>
          <w:p w14:paraId="5C05263C" w14:textId="77777777" w:rsidR="001E7E47" w:rsidRPr="007E46D7" w:rsidRDefault="001E7E47"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4C98C0FC" w14:textId="77777777" w:rsidR="001E7E47" w:rsidRPr="00776246" w:rsidRDefault="00725FF2" w:rsidP="00776246">
            <w:pPr>
              <w:autoSpaceDE w:val="0"/>
              <w:autoSpaceDN w:val="0"/>
              <w:adjustRightInd w:val="0"/>
              <w:spacing w:before="60" w:afterLines="60" w:after="144" w:line="240" w:lineRule="auto"/>
              <w:rPr>
                <w:rFonts w:cs="Wiener Melange"/>
                <w:bCs/>
                <w:szCs w:val="20"/>
              </w:rPr>
            </w:pPr>
            <w:r w:rsidRPr="00776246">
              <w:rPr>
                <w:rFonts w:cs="Wiener Melange"/>
                <w:bCs/>
                <w:szCs w:val="20"/>
              </w:rPr>
              <w:t>Fachlich einschlägige Lehrabschlussprüfung oder eine gleichwertige Ausbildung</w:t>
            </w:r>
          </w:p>
        </w:tc>
      </w:tr>
      <w:tr w:rsidR="005461F0" w:rsidRPr="002A336E" w14:paraId="54CB2F74" w14:textId="77777777" w:rsidTr="001E2D15">
        <w:trPr>
          <w:trHeight w:val="41"/>
        </w:trPr>
        <w:tc>
          <w:tcPr>
            <w:tcW w:w="4678" w:type="dxa"/>
            <w:tcBorders>
              <w:left w:val="single" w:sz="4" w:space="0" w:color="000000" w:themeColor="text1"/>
            </w:tcBorders>
            <w:vAlign w:val="center"/>
          </w:tcPr>
          <w:p w14:paraId="29F9EAF3" w14:textId="77777777" w:rsidR="005461F0" w:rsidRPr="007E46D7" w:rsidRDefault="005461F0" w:rsidP="001E2D1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sidR="00964A3C">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78" w:type="dxa"/>
            <w:vAlign w:val="center"/>
          </w:tcPr>
          <w:p w14:paraId="73B729CA" w14:textId="77777777" w:rsidR="005461F0" w:rsidRPr="00776246" w:rsidRDefault="00BA1F50" w:rsidP="00776246">
            <w:pPr>
              <w:autoSpaceDE w:val="0"/>
              <w:autoSpaceDN w:val="0"/>
              <w:adjustRightInd w:val="0"/>
              <w:spacing w:before="60" w:afterLines="60" w:after="144" w:line="240" w:lineRule="auto"/>
              <w:rPr>
                <w:rFonts w:cs="Wiener Melange"/>
                <w:bCs/>
                <w:szCs w:val="20"/>
              </w:rPr>
            </w:pPr>
            <w:r w:rsidRPr="00776246">
              <w:rPr>
                <w:rFonts w:cs="Wiener Melange"/>
                <w:bCs/>
                <w:szCs w:val="20"/>
              </w:rPr>
              <w:t>Mindestens sechsjährige fachlich einschlägige Tätigkeit in den Modellfunktionen „Servicedienste Technik“, „Verwaltung/Administration Servicedienste“</w:t>
            </w:r>
          </w:p>
        </w:tc>
      </w:tr>
      <w:tr w:rsidR="001E7E47" w:rsidRPr="002A336E" w14:paraId="74EB1C24" w14:textId="77777777" w:rsidTr="001E2D15">
        <w:trPr>
          <w:trHeight w:val="704"/>
        </w:trPr>
        <w:tc>
          <w:tcPr>
            <w:tcW w:w="4678" w:type="dxa"/>
            <w:tcBorders>
              <w:left w:val="single" w:sz="4" w:space="0" w:color="000000" w:themeColor="text1"/>
            </w:tcBorders>
            <w:vAlign w:val="center"/>
          </w:tcPr>
          <w:p w14:paraId="11E865C3" w14:textId="77777777" w:rsidR="005461F0" w:rsidRPr="007E46D7" w:rsidRDefault="005461F0" w:rsidP="001E2D1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1B949D8B" w14:textId="77777777" w:rsidR="001E7E47" w:rsidRPr="007E46D7" w:rsidRDefault="005461F0" w:rsidP="001E2D1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78" w:type="dxa"/>
            <w:vAlign w:val="center"/>
          </w:tcPr>
          <w:p w14:paraId="2F6C9DB6" w14:textId="3CB9015A" w:rsidR="001E7E47" w:rsidRPr="00776246" w:rsidRDefault="00BA1F50" w:rsidP="00776246">
            <w:pPr>
              <w:autoSpaceDE w:val="0"/>
              <w:autoSpaceDN w:val="0"/>
              <w:adjustRightInd w:val="0"/>
              <w:spacing w:before="60" w:afterLines="60" w:after="144" w:line="240" w:lineRule="auto"/>
              <w:rPr>
                <w:rFonts w:cs="Wiener Melange"/>
                <w:bCs/>
                <w:szCs w:val="20"/>
              </w:rPr>
            </w:pPr>
            <w:r w:rsidRPr="00776246">
              <w:rPr>
                <w:rFonts w:cs="Wiener Melange"/>
                <w:bCs/>
                <w:szCs w:val="20"/>
              </w:rPr>
              <w:t>Ja</w:t>
            </w:r>
            <w:r w:rsidR="00776246">
              <w:rPr>
                <w:rFonts w:cs="Wiener Melange"/>
                <w:bCs/>
                <w:szCs w:val="20"/>
              </w:rPr>
              <w:t>, innerhalb von 4 Jahren erfolgreich zu absolvieren</w:t>
            </w:r>
          </w:p>
        </w:tc>
      </w:tr>
      <w:tr w:rsidR="001E7E47" w:rsidRPr="002A336E" w14:paraId="60BCBDA8" w14:textId="77777777" w:rsidTr="001E2D15">
        <w:trPr>
          <w:trHeight w:val="567"/>
        </w:trPr>
        <w:tc>
          <w:tcPr>
            <w:tcW w:w="4678" w:type="dxa"/>
            <w:tcBorders>
              <w:left w:val="single" w:sz="4" w:space="0" w:color="000000" w:themeColor="text1"/>
            </w:tcBorders>
            <w:vAlign w:val="center"/>
          </w:tcPr>
          <w:p w14:paraId="7AA386CA" w14:textId="77777777" w:rsidR="001E7E47" w:rsidRPr="00290D3F" w:rsidRDefault="005461F0" w:rsidP="001E2D1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78" w:type="dxa"/>
            <w:vAlign w:val="center"/>
          </w:tcPr>
          <w:p w14:paraId="6E76DB02" w14:textId="27486BCA" w:rsidR="001E7E47" w:rsidRPr="000F1D01" w:rsidRDefault="000F1D01" w:rsidP="000F1D01">
            <w:pPr>
              <w:autoSpaceDE w:val="0"/>
              <w:autoSpaceDN w:val="0"/>
              <w:adjustRightInd w:val="0"/>
              <w:spacing w:before="120" w:after="120" w:line="240" w:lineRule="auto"/>
              <w:rPr>
                <w:rFonts w:cs="Wiener Melange"/>
                <w:bCs/>
                <w:szCs w:val="20"/>
              </w:rPr>
            </w:pPr>
            <w:r>
              <w:rPr>
                <w:rFonts w:cs="Wiener Melange"/>
                <w:bCs/>
                <w:szCs w:val="20"/>
              </w:rPr>
              <w: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6DF1B4C8"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43C4BF75"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6F7F99" w:rsidRPr="00ED0008" w14:paraId="758C30C0" w14:textId="77777777" w:rsidTr="00E92F8E">
        <w:trPr>
          <w:trHeight w:val="405"/>
        </w:trPr>
        <w:tc>
          <w:tcPr>
            <w:tcW w:w="3970" w:type="dxa"/>
            <w:vMerge w:val="restart"/>
            <w:tcBorders>
              <w:top w:val="nil"/>
              <w:left w:val="single" w:sz="4" w:space="0" w:color="auto"/>
              <w:right w:val="single" w:sz="4" w:space="0" w:color="auto"/>
            </w:tcBorders>
          </w:tcPr>
          <w:p w14:paraId="6CB14F38" w14:textId="77777777" w:rsidR="00054D84" w:rsidRDefault="006F7F99" w:rsidP="00054D84">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sidR="00054D84">
              <w:rPr>
                <w:rFonts w:cs="Wiener Melange"/>
                <w:szCs w:val="20"/>
              </w:rPr>
              <w:t xml:space="preserve"> </w:t>
            </w:r>
          </w:p>
          <w:p w14:paraId="69390D34" w14:textId="77777777" w:rsidR="006F7F99" w:rsidRPr="007E46D7" w:rsidRDefault="006F7F99" w:rsidP="00054D84">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4CBC7974" w14:textId="2F2BF545" w:rsidR="006F7F99" w:rsidRPr="007E46D7" w:rsidRDefault="00AB5F5F" w:rsidP="00AB5F5F">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 xml:space="preserve">Berufserfahrung in </w:t>
            </w:r>
            <w:r w:rsidR="00EA6FF6">
              <w:rPr>
                <w:rFonts w:cs="Wiener Melange"/>
                <w:sz w:val="20"/>
                <w:szCs w:val="20"/>
              </w:rPr>
              <w:t xml:space="preserve">Büro- und </w:t>
            </w:r>
            <w:r>
              <w:rPr>
                <w:rFonts w:cs="Wiener Melange"/>
                <w:sz w:val="20"/>
                <w:szCs w:val="20"/>
              </w:rPr>
              <w:t xml:space="preserve">Sekretariatstätigkeiten </w:t>
            </w:r>
            <w:r w:rsidR="007F109C">
              <w:rPr>
                <w:rFonts w:cs="Wiener Melange"/>
                <w:sz w:val="20"/>
                <w:szCs w:val="20"/>
              </w:rPr>
              <w:t xml:space="preserve">im Gesundheitswesen oder </w:t>
            </w:r>
            <w:r w:rsidR="007F109C">
              <w:rPr>
                <w:rFonts w:cs="Wiener Melange"/>
                <w:sz w:val="20"/>
                <w:szCs w:val="20"/>
                <w:lang w:val="es-ES"/>
              </w:rPr>
              <w:t>Rechtsanwälten, Gerichten, Behörden, Versicherungen</w:t>
            </w:r>
          </w:p>
        </w:tc>
      </w:tr>
      <w:tr w:rsidR="006F7F99" w:rsidRPr="00ED0008" w14:paraId="412D37C4" w14:textId="77777777" w:rsidTr="00E92F8E">
        <w:trPr>
          <w:trHeight w:val="410"/>
        </w:trPr>
        <w:tc>
          <w:tcPr>
            <w:tcW w:w="3970" w:type="dxa"/>
            <w:vMerge/>
            <w:tcBorders>
              <w:left w:val="single" w:sz="4" w:space="0" w:color="auto"/>
              <w:right w:val="single" w:sz="4" w:space="0" w:color="auto"/>
            </w:tcBorders>
          </w:tcPr>
          <w:p w14:paraId="1E373F3F" w14:textId="77777777" w:rsidR="006F7F99" w:rsidRPr="007E46D7" w:rsidRDefault="006F7F99" w:rsidP="00E92F8E">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4882135A" w14:textId="2804524A" w:rsidR="006F7F99" w:rsidRPr="007E46D7" w:rsidRDefault="006F7F99" w:rsidP="00AB5F5F">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1A1957AA" w14:textId="77777777" w:rsidTr="00E92F8E">
        <w:trPr>
          <w:trHeight w:val="360"/>
        </w:trPr>
        <w:tc>
          <w:tcPr>
            <w:tcW w:w="3970" w:type="dxa"/>
            <w:vMerge/>
            <w:tcBorders>
              <w:left w:val="single" w:sz="4" w:space="0" w:color="auto"/>
              <w:right w:val="single" w:sz="4" w:space="0" w:color="auto"/>
            </w:tcBorders>
          </w:tcPr>
          <w:p w14:paraId="7EC12C65"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53D128DC" w14:textId="446D167B"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6A2C8EBB" w14:textId="77777777" w:rsidTr="007F109C">
        <w:trPr>
          <w:trHeight w:val="458"/>
        </w:trPr>
        <w:tc>
          <w:tcPr>
            <w:tcW w:w="3970" w:type="dxa"/>
            <w:vMerge/>
            <w:tcBorders>
              <w:left w:val="single" w:sz="4" w:space="0" w:color="auto"/>
              <w:bottom w:val="single" w:sz="4" w:space="0" w:color="auto"/>
              <w:right w:val="single" w:sz="4" w:space="0" w:color="auto"/>
            </w:tcBorders>
          </w:tcPr>
          <w:p w14:paraId="5944E322" w14:textId="77777777" w:rsidR="006F7F99" w:rsidRPr="007E46D7" w:rsidRDefault="006F7F99" w:rsidP="00E92F8E">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42CA690A"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3F19F127"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4A6C7D91"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6F7F99" w:rsidRPr="00ED0008" w14:paraId="635A9DB8"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614537F6" w14:textId="77777777" w:rsidR="006F7F99" w:rsidRPr="007E46D7" w:rsidRDefault="006F7F99" w:rsidP="00E92F8E">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3780CD8E" w14:textId="77777777" w:rsidR="006F7F99" w:rsidRPr="007E46D7" w:rsidRDefault="00725FF2"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EDV-Kenntnisse</w:t>
            </w:r>
          </w:p>
        </w:tc>
      </w:tr>
      <w:tr w:rsidR="006F7F99" w:rsidRPr="00ED0008" w14:paraId="048C30A8" w14:textId="77777777" w:rsidTr="00E92F8E">
        <w:trPr>
          <w:cantSplit/>
          <w:trHeight w:val="400"/>
        </w:trPr>
        <w:tc>
          <w:tcPr>
            <w:tcW w:w="3970" w:type="dxa"/>
            <w:vMerge/>
            <w:tcBorders>
              <w:left w:val="single" w:sz="4" w:space="0" w:color="auto"/>
              <w:bottom w:val="single" w:sz="24" w:space="0" w:color="AAAAFA"/>
            </w:tcBorders>
          </w:tcPr>
          <w:p w14:paraId="26619395"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086778A6" w14:textId="77777777" w:rsidR="006F7F99" w:rsidRPr="007E46D7" w:rsidRDefault="00725FF2"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Deutschkenntnisse in Wort und Schrift</w:t>
            </w:r>
          </w:p>
        </w:tc>
      </w:tr>
      <w:tr w:rsidR="006F7F99" w:rsidRPr="00ED0008" w14:paraId="3B56B3B0" w14:textId="77777777" w:rsidTr="00E92F8E">
        <w:trPr>
          <w:cantSplit/>
          <w:trHeight w:val="294"/>
        </w:trPr>
        <w:tc>
          <w:tcPr>
            <w:tcW w:w="3970" w:type="dxa"/>
            <w:vMerge/>
            <w:tcBorders>
              <w:left w:val="single" w:sz="4" w:space="0" w:color="auto"/>
              <w:bottom w:val="single" w:sz="24" w:space="0" w:color="AAAAFA"/>
            </w:tcBorders>
          </w:tcPr>
          <w:p w14:paraId="113340ED"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764E77CC" w14:textId="77777777" w:rsidR="006F7F99" w:rsidRPr="007E46D7" w:rsidRDefault="00725FF2"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r>
              <w:rPr>
                <w:rFonts w:cs="Wiener Melange"/>
                <w:sz w:val="20"/>
                <w:szCs w:val="20"/>
              </w:rPr>
              <w:t>Englischkenntnisse in Wort und Schrift</w:t>
            </w:r>
          </w:p>
        </w:tc>
      </w:tr>
      <w:tr w:rsidR="006F7F99" w:rsidRPr="00ED0008" w14:paraId="4E8902B5" w14:textId="77777777" w:rsidTr="00E92F8E">
        <w:trPr>
          <w:cantSplit/>
          <w:trHeight w:val="240"/>
        </w:trPr>
        <w:tc>
          <w:tcPr>
            <w:tcW w:w="3970" w:type="dxa"/>
            <w:vMerge/>
            <w:tcBorders>
              <w:left w:val="single" w:sz="4" w:space="0" w:color="auto"/>
              <w:bottom w:val="single" w:sz="4" w:space="0" w:color="auto"/>
            </w:tcBorders>
          </w:tcPr>
          <w:p w14:paraId="0838340B" w14:textId="77777777" w:rsidR="006F7F99" w:rsidRPr="007E46D7" w:rsidRDefault="006F7F99" w:rsidP="00E92F8E">
            <w:pPr>
              <w:autoSpaceDE w:val="0"/>
              <w:autoSpaceDN w:val="0"/>
              <w:adjustRightInd w:val="0"/>
              <w:rPr>
                <w:rFonts w:cs="Wiener Melange"/>
                <w:bCs/>
                <w:szCs w:val="20"/>
              </w:rPr>
            </w:pPr>
          </w:p>
        </w:tc>
        <w:tc>
          <w:tcPr>
            <w:tcW w:w="5386" w:type="dxa"/>
            <w:tcBorders>
              <w:top w:val="dashed" w:sz="4" w:space="0" w:color="auto"/>
              <w:bottom w:val="single" w:sz="4" w:space="0" w:color="auto"/>
              <w:right w:val="single" w:sz="4" w:space="0" w:color="auto"/>
            </w:tcBorders>
          </w:tcPr>
          <w:p w14:paraId="6F3139F3" w14:textId="77777777" w:rsidR="006F7F99" w:rsidRPr="007E46D7" w:rsidRDefault="006F7F99" w:rsidP="00E92F8E">
            <w:pPr>
              <w:pStyle w:val="Listenabsatz"/>
              <w:numPr>
                <w:ilvl w:val="0"/>
                <w:numId w:val="1"/>
              </w:numPr>
              <w:autoSpaceDE w:val="0"/>
              <w:autoSpaceDN w:val="0"/>
              <w:adjustRightInd w:val="0"/>
              <w:spacing w:before="60" w:after="60" w:line="240" w:lineRule="auto"/>
              <w:ind w:left="601"/>
              <w:jc w:val="left"/>
              <w:rPr>
                <w:rFonts w:cs="Wiener Melange"/>
                <w:sz w:val="20"/>
                <w:szCs w:val="20"/>
              </w:rPr>
            </w:pPr>
          </w:p>
        </w:tc>
      </w:tr>
      <w:tr w:rsidR="006F7F99" w:rsidRPr="00ED0008" w14:paraId="35E51D4E"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7939B517"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14:paraId="30E0815E" w14:textId="77777777" w:rsidTr="00954D77">
        <w:trPr>
          <w:trHeight w:val="452"/>
        </w:trPr>
        <w:tc>
          <w:tcPr>
            <w:tcW w:w="9356" w:type="dxa"/>
            <w:gridSpan w:val="2"/>
            <w:tcBorders>
              <w:left w:val="single" w:sz="4" w:space="0" w:color="auto"/>
              <w:right w:val="single" w:sz="4" w:space="0" w:color="auto"/>
            </w:tcBorders>
          </w:tcPr>
          <w:p w14:paraId="31A20D2F" w14:textId="77777777" w:rsidR="006F7F99" w:rsidRPr="00ED0008" w:rsidRDefault="00F36DAC" w:rsidP="00EA6FF6">
            <w:pPr>
              <w:autoSpaceDE w:val="0"/>
              <w:autoSpaceDN w:val="0"/>
              <w:adjustRightInd w:val="0"/>
              <w:spacing w:before="120" w:after="120" w:line="200" w:lineRule="atLeast"/>
              <w:rPr>
                <w:rFonts w:cs="Wiener Melange"/>
                <w:sz w:val="22"/>
                <w:szCs w:val="22"/>
              </w:rPr>
            </w:pPr>
            <w:r>
              <w:rPr>
                <w:rFonts w:cs="Wiener Melange"/>
                <w:sz w:val="22"/>
                <w:szCs w:val="22"/>
              </w:rPr>
              <w:t>Nicht anwendbar</w:t>
            </w:r>
          </w:p>
        </w:tc>
      </w:tr>
      <w:tr w:rsidR="006F7F99" w:rsidRPr="00ED0008" w14:paraId="4F90B342"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2FCFBCF4" w14:textId="77777777"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F99" w:rsidRPr="00ED0008" w14:paraId="2C1DD927" w14:textId="77777777" w:rsidTr="00954D77">
        <w:trPr>
          <w:trHeight w:val="496"/>
        </w:trPr>
        <w:tc>
          <w:tcPr>
            <w:tcW w:w="9356" w:type="dxa"/>
            <w:gridSpan w:val="2"/>
            <w:tcBorders>
              <w:left w:val="single" w:sz="4" w:space="0" w:color="auto"/>
              <w:bottom w:val="single" w:sz="4" w:space="0" w:color="auto"/>
              <w:right w:val="single" w:sz="4" w:space="0" w:color="auto"/>
            </w:tcBorders>
          </w:tcPr>
          <w:p w14:paraId="7D39C3EA" w14:textId="77777777" w:rsidR="006F7F99" w:rsidRPr="00ED0008" w:rsidRDefault="00F36DAC" w:rsidP="00EA6FF6">
            <w:pPr>
              <w:autoSpaceDE w:val="0"/>
              <w:autoSpaceDN w:val="0"/>
              <w:adjustRightInd w:val="0"/>
              <w:spacing w:before="120" w:after="120" w:line="200" w:lineRule="atLeast"/>
              <w:rPr>
                <w:rFonts w:cs="Wiener Melange"/>
                <w:bCs/>
                <w:sz w:val="22"/>
                <w:szCs w:val="22"/>
              </w:rPr>
            </w:pPr>
            <w:r>
              <w:rPr>
                <w:rFonts w:cs="Wiener Melange"/>
                <w:bCs/>
                <w:sz w:val="22"/>
                <w:szCs w:val="22"/>
              </w:rPr>
              <w:t>Nicht anwendbar</w:t>
            </w:r>
          </w:p>
        </w:tc>
      </w:tr>
      <w:tr w:rsidR="006F7F99" w:rsidRPr="00ED0008" w14:paraId="4250CFAE"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10206B70" w14:textId="77777777"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46C658FD" w14:textId="77777777"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14:paraId="60FA3C49" w14:textId="77777777" w:rsidTr="00E92F8E">
        <w:trPr>
          <w:trHeight w:hRule="exact" w:val="1418"/>
        </w:trPr>
        <w:tc>
          <w:tcPr>
            <w:tcW w:w="9356" w:type="dxa"/>
            <w:gridSpan w:val="2"/>
            <w:tcBorders>
              <w:right w:val="single" w:sz="4" w:space="0" w:color="auto"/>
            </w:tcBorders>
            <w:shd w:val="clear" w:color="auto" w:fill="F3F1EF"/>
            <w:vAlign w:val="center"/>
          </w:tcPr>
          <w:p w14:paraId="313C2406"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6B3EBD8A"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22C20A9D"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7AE79EBF" w14:textId="77777777" w:rsidR="006F7F99" w:rsidRPr="00F67ECE"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5967E1D9"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091DDB04"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2ABD3745" w14:textId="77777777" w:rsidTr="00E92F8E">
        <w:trPr>
          <w:trHeight w:hRule="exact" w:val="1418"/>
        </w:trPr>
        <w:tc>
          <w:tcPr>
            <w:tcW w:w="9356" w:type="dxa"/>
            <w:gridSpan w:val="2"/>
            <w:tcBorders>
              <w:top w:val="single" w:sz="4" w:space="0" w:color="auto"/>
            </w:tcBorders>
            <w:shd w:val="clear" w:color="auto" w:fill="F3F1EF"/>
            <w:vAlign w:val="center"/>
          </w:tcPr>
          <w:p w14:paraId="015020EC"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lastRenderedPageBreak/>
              <w:t>Sozial-kommunikative Kompetenzen</w:t>
            </w:r>
          </w:p>
          <w:p w14:paraId="7A0B9E1A"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14:paraId="2B1589E8" w14:textId="77777777" w:rsidTr="00E92F8E">
        <w:trPr>
          <w:trHeight w:val="1111"/>
        </w:trPr>
        <w:tc>
          <w:tcPr>
            <w:tcW w:w="9356" w:type="dxa"/>
            <w:gridSpan w:val="2"/>
            <w:shd w:val="clear" w:color="auto" w:fill="FFFFFF"/>
            <w:vAlign w:val="center"/>
          </w:tcPr>
          <w:p w14:paraId="37FE1FC5"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14:paraId="7A5E9648" w14:textId="77777777" w:rsidTr="00E92F8E">
        <w:trPr>
          <w:trHeight w:val="1002"/>
        </w:trPr>
        <w:tc>
          <w:tcPr>
            <w:tcW w:w="9356" w:type="dxa"/>
            <w:gridSpan w:val="2"/>
            <w:tcBorders>
              <w:bottom w:val="single" w:sz="4" w:space="0" w:color="auto"/>
            </w:tcBorders>
            <w:shd w:val="clear" w:color="auto" w:fill="FFFFFF"/>
            <w:vAlign w:val="center"/>
          </w:tcPr>
          <w:p w14:paraId="74584BBD"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14:paraId="4AE863C2" w14:textId="77777777" w:rsidTr="00E92F8E">
        <w:trPr>
          <w:trHeight w:val="1701"/>
        </w:trPr>
        <w:tc>
          <w:tcPr>
            <w:tcW w:w="9356" w:type="dxa"/>
            <w:gridSpan w:val="2"/>
            <w:tcBorders>
              <w:bottom w:val="single" w:sz="4" w:space="0" w:color="auto"/>
            </w:tcBorders>
            <w:shd w:val="clear" w:color="auto" w:fill="FFFFFF"/>
            <w:vAlign w:val="center"/>
          </w:tcPr>
          <w:p w14:paraId="19B8357B" w14:textId="0B42C57B" w:rsidR="00EA6FF6" w:rsidRPr="001C6913" w:rsidRDefault="006F7F99" w:rsidP="001C6913">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2A336E" w14:paraId="1B5CB507"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5047EC88" w14:textId="77777777"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14:paraId="7249FC30"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14:paraId="7161F536" w14:textId="77777777" w:rsidTr="00E92F8E">
        <w:trPr>
          <w:trHeight w:val="866"/>
        </w:trPr>
        <w:tc>
          <w:tcPr>
            <w:tcW w:w="9356" w:type="dxa"/>
            <w:gridSpan w:val="2"/>
            <w:tcBorders>
              <w:bottom w:val="single" w:sz="4" w:space="0" w:color="auto"/>
            </w:tcBorders>
            <w:shd w:val="clear" w:color="auto" w:fill="FFFFFF"/>
            <w:vAlign w:val="center"/>
          </w:tcPr>
          <w:p w14:paraId="4E997D1F" w14:textId="088253B2" w:rsidR="00326363" w:rsidRPr="001C6913" w:rsidRDefault="006F7F99" w:rsidP="001C6913">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bl>
    <w:p w14:paraId="345D713E" w14:textId="77777777" w:rsidR="00EA6FF6" w:rsidRDefault="00EA6FF6" w:rsidP="00731BA9">
      <w:pPr>
        <w:autoSpaceDE w:val="0"/>
        <w:autoSpaceDN w:val="0"/>
        <w:adjustRightInd w:val="0"/>
        <w:spacing w:before="120" w:line="240" w:lineRule="auto"/>
        <w:rPr>
          <w:rFonts w:cs="Wiener Melange"/>
          <w:b/>
          <w:sz w:val="22"/>
        </w:rPr>
      </w:pPr>
    </w:p>
    <w:p w14:paraId="5609087C" w14:textId="0C9467C4"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mc:AlternateContent>
          <mc:Choice Requires="wps">
            <w:drawing>
              <wp:anchor distT="0" distB="0" distL="114300" distR="114300" simplePos="0" relativeHeight="251667456" behindDoc="0" locked="0" layoutInCell="1" allowOverlap="1" wp14:anchorId="0FB5323F" wp14:editId="35554AD8">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5A5F57B7" w14:textId="77777777" w:rsidR="003F55D8" w:rsidRDefault="003F55D8" w:rsidP="003F55D8">
                            <w:pPr>
                              <w:pStyle w:val="ABAufzhlung18"/>
                              <w:jc w:val="center"/>
                            </w:pPr>
                          </w:p>
                          <w:p w14:paraId="16B4EF09" w14:textId="77777777" w:rsidR="003F55D8" w:rsidRDefault="003F55D8" w:rsidP="003F55D8">
                            <w:pPr>
                              <w:pStyle w:val="ABAufzhlung18"/>
                              <w:jc w:val="center"/>
                            </w:pPr>
                            <w:r>
                              <w:t>Wiener Gesundheitsverbund</w:t>
                            </w:r>
                          </w:p>
                          <w:p w14:paraId="3642E0CC" w14:textId="77777777" w:rsidR="003F55D8" w:rsidRPr="003F55D8" w:rsidRDefault="003F55D8" w:rsidP="003F55D8">
                            <w:pPr>
                              <w:pStyle w:val="ABAufzhlung18"/>
                              <w:jc w:val="center"/>
                              <w:rPr>
                                <w:b/>
                              </w:rPr>
                            </w:pPr>
                            <w:r w:rsidRPr="003F55D8">
                              <w:rPr>
                                <w:b/>
                              </w:rPr>
                              <w:t>Universitätsklinikum AKH Wien</w:t>
                            </w:r>
                          </w:p>
                          <w:p w14:paraId="3EB6B240"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B5323F"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" fillcolor="white [3201]" strokecolor="#cdedcd" strokeweight="1pt">
                <v:stroke joinstyle="miter"/>
                <v:textbox>
                  <w:txbxContent>
                    <w:p w14:paraId="5A5F57B7" w14:textId="77777777" w:rsidR="003F55D8" w:rsidRDefault="003F55D8" w:rsidP="003F55D8">
                      <w:pPr>
                        <w:pStyle w:val="ABAufzhlung18"/>
                        <w:jc w:val="center"/>
                      </w:pPr>
                    </w:p>
                    <w:p w14:paraId="16B4EF09" w14:textId="77777777" w:rsidR="003F55D8" w:rsidRDefault="003F55D8" w:rsidP="003F55D8">
                      <w:pPr>
                        <w:pStyle w:val="ABAufzhlung18"/>
                        <w:jc w:val="center"/>
                      </w:pPr>
                      <w:r>
                        <w:t>Wiener Gesundheitsverbund</w:t>
                      </w:r>
                    </w:p>
                    <w:p w14:paraId="3642E0CC" w14:textId="77777777" w:rsidR="003F55D8" w:rsidRPr="003F55D8" w:rsidRDefault="003F55D8" w:rsidP="003F55D8">
                      <w:pPr>
                        <w:pStyle w:val="ABAufzhlung18"/>
                        <w:jc w:val="center"/>
                        <w:rPr>
                          <w:b/>
                        </w:rPr>
                      </w:pPr>
                      <w:r w:rsidRPr="003F55D8">
                        <w:rPr>
                          <w:b/>
                        </w:rPr>
                        <w:t>Universitätsklinikum AKH Wien</w:t>
                      </w:r>
                    </w:p>
                    <w:p w14:paraId="3EB6B240" w14:textId="77777777" w:rsidR="00315A1B" w:rsidRPr="00825A76" w:rsidRDefault="00315A1B" w:rsidP="00315A1B">
                      <w:pPr>
                        <w:jc w:val="center"/>
                        <w:rPr>
                          <w:lang w:val="de-AT"/>
                        </w:rPr>
                      </w:pPr>
                    </w:p>
                  </w:txbxContent>
                </v:textbox>
                <w10:wrap anchorx="page"/>
              </v:roundrect>
            </w:pict>
          </mc:Fallback>
        </mc:AlternateContent>
      </w:r>
    </w:p>
    <w:tbl>
      <w:tblPr>
        <w:tblpPr w:leftFromText="141" w:rightFromText="141" w:horzAnchor="margin" w:tblpY="-124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14:paraId="0C1EE565" w14:textId="77777777" w:rsidTr="00E92F8E">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33975E3B"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lastRenderedPageBreak/>
              <w:t xml:space="preserve">Führungskompetenzen </w:t>
            </w:r>
            <w:r w:rsidR="00EA2038">
              <w:rPr>
                <w:rFonts w:cs="Wiener Melange"/>
                <w:b/>
                <w:sz w:val="20"/>
                <w:szCs w:val="20"/>
              </w:rPr>
              <w:t>(</w:t>
            </w:r>
            <w:r w:rsidR="00EA2038" w:rsidRPr="00EA2038">
              <w:rPr>
                <w:rFonts w:cs="Wiener Melange"/>
                <w:b/>
                <w:sz w:val="20"/>
                <w:szCs w:val="20"/>
              </w:rPr>
              <w:t>gilt nur für Modellstellen mit Personalführung)</w:t>
            </w:r>
          </w:p>
          <w:p w14:paraId="5106C776" w14:textId="77777777" w:rsidR="006F7F99" w:rsidRPr="007E46D7" w:rsidRDefault="006F7F99" w:rsidP="00E92F8E">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14:paraId="424A052F" w14:textId="77777777" w:rsidTr="00E92F8E">
        <w:trPr>
          <w:trHeight w:val="989"/>
        </w:trPr>
        <w:tc>
          <w:tcPr>
            <w:tcW w:w="9356" w:type="dxa"/>
            <w:tcBorders>
              <w:top w:val="single" w:sz="4" w:space="0" w:color="000000" w:themeColor="text1"/>
            </w:tcBorders>
            <w:shd w:val="clear" w:color="auto" w:fill="FFFFFF"/>
            <w:vAlign w:val="center"/>
          </w:tcPr>
          <w:p w14:paraId="1852F9E8"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sidR="007E46D7">
              <w:rPr>
                <w:rFonts w:cs="Wiener Melange"/>
                <w:b/>
                <w:sz w:val="20"/>
                <w:szCs w:val="20"/>
              </w:rPr>
              <w:br/>
            </w:r>
            <w:r w:rsidRPr="007E46D7">
              <w:rPr>
                <w:rFonts w:cs="Wiener Melange"/>
                <w:sz w:val="20"/>
                <w:szCs w:val="20"/>
              </w:rPr>
              <w:t>Fähigkeit, die Mitarbeitend</w:t>
            </w:r>
            <w:r w:rsidR="00AB5F5F">
              <w:rPr>
                <w:rFonts w:cs="Wiener Melange"/>
                <w:sz w:val="20"/>
                <w:szCs w:val="20"/>
              </w:rPr>
              <w:t xml:space="preserve">en durch einen </w:t>
            </w:r>
            <w:proofErr w:type="spellStart"/>
            <w:r w:rsidR="00AB5F5F">
              <w:rPr>
                <w:rFonts w:cs="Wiener Melange"/>
                <w:sz w:val="20"/>
                <w:szCs w:val="20"/>
              </w:rPr>
              <w:t>m</w:t>
            </w:r>
            <w:r w:rsidR="0036454A">
              <w:rPr>
                <w:rFonts w:cs="Wiener Melange"/>
                <w:sz w:val="20"/>
                <w:szCs w:val="20"/>
              </w:rPr>
              <w:t>itarbeiterInnen</w:t>
            </w:r>
            <w:r w:rsidRPr="007E46D7">
              <w:rPr>
                <w:rFonts w:cs="Wiener Melange"/>
                <w:sz w:val="20"/>
                <w:szCs w:val="20"/>
              </w:rPr>
              <w:t>orientierten</w:t>
            </w:r>
            <w:proofErr w:type="spellEnd"/>
            <w:r w:rsidRPr="007E46D7">
              <w:rPr>
                <w:rFonts w:cs="Wiener Melange"/>
                <w:sz w:val="20"/>
                <w:szCs w:val="20"/>
              </w:rPr>
              <w:t xml:space="preserve"> und partizipativen Führungsstil sowie systematisch durch gezielte Maßnahmen (fachlich wie auch persönlich) in ihrer beruflichen Entwicklung zu unterstützen und zu fördern.</w:t>
            </w:r>
          </w:p>
        </w:tc>
      </w:tr>
      <w:tr w:rsidR="006F7F99" w:rsidRPr="002A336E" w14:paraId="5213838D" w14:textId="77777777" w:rsidTr="00E92F8E">
        <w:trPr>
          <w:trHeight w:val="641"/>
        </w:trPr>
        <w:tc>
          <w:tcPr>
            <w:tcW w:w="9356" w:type="dxa"/>
            <w:tcBorders>
              <w:bottom w:val="single" w:sz="4" w:space="0" w:color="auto"/>
            </w:tcBorders>
            <w:shd w:val="clear" w:color="auto" w:fill="FFFFFF"/>
            <w:vAlign w:val="center"/>
          </w:tcPr>
          <w:p w14:paraId="2CB5B5FD" w14:textId="77777777" w:rsidR="006F7F99" w:rsidRPr="007E46D7" w:rsidRDefault="007E46D7"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006F7F99" w:rsidRPr="007E46D7">
              <w:rPr>
                <w:rFonts w:cs="Wiener Melange"/>
                <w:sz w:val="20"/>
                <w:szCs w:val="20"/>
              </w:rPr>
              <w:t xml:space="preserve">Fähigkeit und Bereitschaft, Aufgaben und die mit der Aufgabe verbundenen Verantwortung an Mitarbeitende und Teams zu übertragen, wobei die Erreichung der vorgegebenen Ziele überprüft </w:t>
            </w:r>
            <w:proofErr w:type="gramStart"/>
            <w:r w:rsidR="006F7F99" w:rsidRPr="007E46D7">
              <w:rPr>
                <w:rFonts w:cs="Wiener Melange"/>
                <w:sz w:val="20"/>
                <w:szCs w:val="20"/>
              </w:rPr>
              <w:t>wird .</w:t>
            </w:r>
            <w:proofErr w:type="gramEnd"/>
          </w:p>
        </w:tc>
      </w:tr>
      <w:tr w:rsidR="006F7F99" w:rsidRPr="002A336E" w14:paraId="1702E960" w14:textId="77777777" w:rsidTr="00E92F8E">
        <w:trPr>
          <w:trHeight w:val="629"/>
        </w:trPr>
        <w:tc>
          <w:tcPr>
            <w:tcW w:w="9356" w:type="dxa"/>
            <w:tcBorders>
              <w:bottom w:val="single" w:sz="4" w:space="0" w:color="auto"/>
            </w:tcBorders>
            <w:shd w:val="clear" w:color="auto" w:fill="FFFFFF"/>
            <w:vAlign w:val="center"/>
          </w:tcPr>
          <w:p w14:paraId="51AA8D7E"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sidR="007E46D7">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bl>
    <w:p w14:paraId="65BFD01B" w14:textId="77777777" w:rsidR="00BA1F50" w:rsidRDefault="00BA1F50" w:rsidP="001E7E47">
      <w:pPr>
        <w:spacing w:before="240"/>
        <w:rPr>
          <w:rFonts w:cs="Wiener Melange"/>
          <w:szCs w:val="20"/>
        </w:rPr>
      </w:pPr>
    </w:p>
    <w:p w14:paraId="0A9F798C" w14:textId="77777777"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14:paraId="2306AC41" w14:textId="77777777" w:rsidR="001E7E47" w:rsidRDefault="001E7E47" w:rsidP="001E7E47">
      <w:pPr>
        <w:tabs>
          <w:tab w:val="right" w:leader="dot" w:pos="8505"/>
        </w:tabs>
        <w:rPr>
          <w:rFonts w:cs="Wiener Melange"/>
          <w:szCs w:val="20"/>
        </w:rPr>
      </w:pPr>
      <w:r w:rsidRPr="007E46D7">
        <w:rPr>
          <w:rFonts w:cs="Wiener Melange"/>
          <w:szCs w:val="20"/>
        </w:rPr>
        <w:tab/>
      </w:r>
    </w:p>
    <w:p w14:paraId="0A868264" w14:textId="054B4860" w:rsidR="001E7E47" w:rsidRPr="007E46D7" w:rsidRDefault="00ED5042" w:rsidP="001E7E47">
      <w:pPr>
        <w:tabs>
          <w:tab w:val="right" w:leader="dot" w:pos="8505"/>
        </w:tabs>
        <w:rPr>
          <w:rFonts w:cs="Wiener Melange"/>
          <w:szCs w:val="20"/>
        </w:rPr>
      </w:pPr>
      <w:r>
        <w:rPr>
          <w:rFonts w:cs="Wiener Melange"/>
          <w:szCs w:val="20"/>
        </w:rPr>
        <w:t>NAME</w:t>
      </w:r>
    </w:p>
    <w:p w14:paraId="6544E468" w14:textId="77777777" w:rsidR="001E7E47" w:rsidRPr="007E46D7" w:rsidRDefault="001E7E47" w:rsidP="001E7E47">
      <w:pPr>
        <w:rPr>
          <w:rFonts w:cs="Wiener Melange"/>
          <w:szCs w:val="20"/>
        </w:rPr>
      </w:pPr>
      <w:r w:rsidRPr="007E46D7">
        <w:rPr>
          <w:rFonts w:cs="Wiener Melange"/>
          <w:szCs w:val="20"/>
        </w:rPr>
        <w:t>Unterschrift der Vorgesetzten bzw. des Vorgesetzten:</w:t>
      </w:r>
    </w:p>
    <w:p w14:paraId="1EFB5ED2" w14:textId="77777777" w:rsidR="001E7E47" w:rsidRDefault="001E7E47" w:rsidP="001E7E47">
      <w:pPr>
        <w:tabs>
          <w:tab w:val="right" w:leader="dot" w:pos="8505"/>
        </w:tabs>
        <w:rPr>
          <w:rFonts w:cs="Wiener Melange"/>
          <w:szCs w:val="20"/>
        </w:rPr>
      </w:pPr>
      <w:r w:rsidRPr="007E46D7">
        <w:rPr>
          <w:rFonts w:cs="Wiener Melange"/>
          <w:szCs w:val="20"/>
        </w:rPr>
        <w:tab/>
      </w:r>
    </w:p>
    <w:p w14:paraId="2C716D7D" w14:textId="726E4C89" w:rsidR="00054D84" w:rsidRDefault="00ED5042" w:rsidP="001E7E47">
      <w:pPr>
        <w:tabs>
          <w:tab w:val="right" w:leader="dot" w:pos="8505"/>
        </w:tabs>
        <w:rPr>
          <w:rFonts w:cs="Wiener Melange"/>
          <w:szCs w:val="20"/>
        </w:rPr>
      </w:pPr>
      <w:r>
        <w:rPr>
          <w:rFonts w:cs="Wiener Melange"/>
          <w:szCs w:val="20"/>
        </w:rPr>
        <w:t>NAME</w:t>
      </w:r>
    </w:p>
    <w:p w14:paraId="16822E07" w14:textId="77777777" w:rsidR="00054D84" w:rsidRDefault="00054D84" w:rsidP="001E7E47">
      <w:pPr>
        <w:tabs>
          <w:tab w:val="right" w:leader="dot" w:pos="8505"/>
        </w:tabs>
        <w:rPr>
          <w:rFonts w:cs="Wiener Melange"/>
          <w:szCs w:val="20"/>
        </w:rPr>
      </w:pPr>
    </w:p>
    <w:p w14:paraId="1B2C7F50" w14:textId="77777777" w:rsidR="00054D84" w:rsidRPr="007E46D7" w:rsidRDefault="00054D84" w:rsidP="001E7E47">
      <w:pPr>
        <w:tabs>
          <w:tab w:val="right" w:leader="dot" w:pos="8505"/>
        </w:tabs>
        <w:rPr>
          <w:rFonts w:cs="Wiener Melange"/>
          <w:szCs w:val="20"/>
        </w:rPr>
      </w:pPr>
    </w:p>
    <w:p w14:paraId="151CDF74" w14:textId="77777777"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2A09" w14:textId="77777777" w:rsidR="00A13769" w:rsidRDefault="00A13769" w:rsidP="00D87492">
      <w:pPr>
        <w:spacing w:after="0" w:line="240" w:lineRule="auto"/>
      </w:pPr>
      <w:r>
        <w:separator/>
      </w:r>
    </w:p>
  </w:endnote>
  <w:endnote w:type="continuationSeparator" w:id="0">
    <w:p w14:paraId="45647035" w14:textId="77777777" w:rsidR="00A13769" w:rsidRDefault="00A13769"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Wiener Melange Extra Bold">
    <w:panose1 w:val="020B0802020209020204"/>
    <w:charset w:val="00"/>
    <w:family w:val="swiss"/>
    <w:pitch w:val="variable"/>
    <w:sig w:usb0="A000006F" w:usb1="0000004A" w:usb2="00000008" w:usb3="00000000" w:csb0="00000001" w:csb1="00000000"/>
  </w:font>
  <w:font w:name="Wiener Melange Cd">
    <w:altName w:val="Calibri"/>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8FF4"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31BD601F" wp14:editId="491D5F53">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34BC784E"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B6C" w14:textId="77777777" w:rsidR="00705EE6"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06DED9BC" wp14:editId="2E53A7F6">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1667" w14:textId="77777777" w:rsidR="00A13769" w:rsidRDefault="00A13769" w:rsidP="00D87492">
      <w:pPr>
        <w:spacing w:after="0" w:line="240" w:lineRule="auto"/>
      </w:pPr>
      <w:r>
        <w:separator/>
      </w:r>
    </w:p>
  </w:footnote>
  <w:footnote w:type="continuationSeparator" w:id="0">
    <w:p w14:paraId="12D9A1F2" w14:textId="77777777" w:rsidR="00A13769" w:rsidRDefault="00A13769"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8644" w14:textId="77777777" w:rsidR="00705EE6"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1BDAA29" w14:textId="77777777" w:rsidR="00705EE6" w:rsidRDefault="00705EE6"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A601" w14:textId="77777777" w:rsidR="00705EE6"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C21A8A" w:rsidRPr="00C21A8A">
      <w:rPr>
        <w:rStyle w:val="Seitenzahl"/>
        <w:rFonts w:asciiTheme="minorHAnsi" w:hAnsiTheme="minorHAnsi"/>
        <w:noProof/>
        <w:szCs w:val="20"/>
        <w:lang w:val="de-DE"/>
      </w:rPr>
      <w:t>2</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C21A8A" w:rsidRPr="00C21A8A">
        <w:rPr>
          <w:rStyle w:val="Seitenzahl"/>
          <w:rFonts w:asciiTheme="minorHAnsi" w:hAnsiTheme="minorHAnsi"/>
          <w:noProof/>
          <w:szCs w:val="20"/>
          <w:lang w:val="de-DE"/>
        </w:rPr>
        <w:t>5</w:t>
      </w:r>
    </w:fldSimple>
  </w:p>
  <w:p w14:paraId="3C635E63" w14:textId="77777777" w:rsidR="00705EE6"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B62E" w14:textId="77777777" w:rsidR="00705EE6"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4FEA219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66901161">
    <w:abstractNumId w:val="1"/>
  </w:num>
  <w:num w:numId="2" w16cid:durableId="55424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241CA"/>
    <w:rsid w:val="00054D84"/>
    <w:rsid w:val="000764CB"/>
    <w:rsid w:val="000966DC"/>
    <w:rsid w:val="000A6B9C"/>
    <w:rsid w:val="000F064E"/>
    <w:rsid w:val="000F1D01"/>
    <w:rsid w:val="001638D5"/>
    <w:rsid w:val="0017648D"/>
    <w:rsid w:val="00185B9E"/>
    <w:rsid w:val="001B4E86"/>
    <w:rsid w:val="001C6913"/>
    <w:rsid w:val="001E2D15"/>
    <w:rsid w:val="001E7E47"/>
    <w:rsid w:val="002260FD"/>
    <w:rsid w:val="002949E9"/>
    <w:rsid w:val="002B4550"/>
    <w:rsid w:val="002B49DC"/>
    <w:rsid w:val="00315A1B"/>
    <w:rsid w:val="00326363"/>
    <w:rsid w:val="00360734"/>
    <w:rsid w:val="0036454A"/>
    <w:rsid w:val="003E6F5D"/>
    <w:rsid w:val="003F121C"/>
    <w:rsid w:val="003F55D8"/>
    <w:rsid w:val="004433BF"/>
    <w:rsid w:val="004E2E05"/>
    <w:rsid w:val="004F263D"/>
    <w:rsid w:val="004F2E35"/>
    <w:rsid w:val="005461F0"/>
    <w:rsid w:val="005557DD"/>
    <w:rsid w:val="00574EB1"/>
    <w:rsid w:val="00590724"/>
    <w:rsid w:val="005D7AFF"/>
    <w:rsid w:val="006030F2"/>
    <w:rsid w:val="0065762B"/>
    <w:rsid w:val="006C472F"/>
    <w:rsid w:val="006F7F99"/>
    <w:rsid w:val="00705EE6"/>
    <w:rsid w:val="00711BEC"/>
    <w:rsid w:val="00725067"/>
    <w:rsid w:val="00725FF2"/>
    <w:rsid w:val="007268F9"/>
    <w:rsid w:val="00731BA9"/>
    <w:rsid w:val="00744272"/>
    <w:rsid w:val="007512C6"/>
    <w:rsid w:val="00753BDC"/>
    <w:rsid w:val="00757A09"/>
    <w:rsid w:val="00776246"/>
    <w:rsid w:val="007E46D7"/>
    <w:rsid w:val="007F109C"/>
    <w:rsid w:val="00825A76"/>
    <w:rsid w:val="008606B6"/>
    <w:rsid w:val="008A241F"/>
    <w:rsid w:val="008A7B49"/>
    <w:rsid w:val="008C2C39"/>
    <w:rsid w:val="008F49AB"/>
    <w:rsid w:val="00941C0E"/>
    <w:rsid w:val="00954D77"/>
    <w:rsid w:val="00963B96"/>
    <w:rsid w:val="00964A3C"/>
    <w:rsid w:val="009F25B6"/>
    <w:rsid w:val="00A13769"/>
    <w:rsid w:val="00A1385C"/>
    <w:rsid w:val="00A744A3"/>
    <w:rsid w:val="00A909E5"/>
    <w:rsid w:val="00AB5F5F"/>
    <w:rsid w:val="00AC478F"/>
    <w:rsid w:val="00AC4982"/>
    <w:rsid w:val="00AE645E"/>
    <w:rsid w:val="00AF0AF7"/>
    <w:rsid w:val="00AF167F"/>
    <w:rsid w:val="00B17B6C"/>
    <w:rsid w:val="00B21F73"/>
    <w:rsid w:val="00B60E45"/>
    <w:rsid w:val="00BA1F50"/>
    <w:rsid w:val="00C058A5"/>
    <w:rsid w:val="00C0733F"/>
    <w:rsid w:val="00C21A8A"/>
    <w:rsid w:val="00C5194D"/>
    <w:rsid w:val="00C61CD7"/>
    <w:rsid w:val="00CC60BE"/>
    <w:rsid w:val="00CF0825"/>
    <w:rsid w:val="00D26DA2"/>
    <w:rsid w:val="00D40A7C"/>
    <w:rsid w:val="00D85A95"/>
    <w:rsid w:val="00D87492"/>
    <w:rsid w:val="00DA4A9F"/>
    <w:rsid w:val="00E73AC5"/>
    <w:rsid w:val="00E92F8E"/>
    <w:rsid w:val="00EA2038"/>
    <w:rsid w:val="00EA6FF6"/>
    <w:rsid w:val="00EB0342"/>
    <w:rsid w:val="00EC039C"/>
    <w:rsid w:val="00EC0729"/>
    <w:rsid w:val="00EC5F4D"/>
    <w:rsid w:val="00ED5042"/>
    <w:rsid w:val="00EE3945"/>
    <w:rsid w:val="00F00245"/>
    <w:rsid w:val="00F249A6"/>
    <w:rsid w:val="00F26412"/>
    <w:rsid w:val="00F36DAC"/>
    <w:rsid w:val="00F4275D"/>
    <w:rsid w:val="00F662F5"/>
    <w:rsid w:val="00F67ECE"/>
    <w:rsid w:val="00F94260"/>
    <w:rsid w:val="00FB4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F1C86"/>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E3A39-4637-4538-9329-69A0FCF8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5818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Hager Andrea</cp:lastModifiedBy>
  <cp:revision>2</cp:revision>
  <cp:lastPrinted>2025-08-28T08:16:00Z</cp:lastPrinted>
  <dcterms:created xsi:type="dcterms:W3CDTF">2026-05-28T06:39:00Z</dcterms:created>
  <dcterms:modified xsi:type="dcterms:W3CDTF">2026-05-28T06:39:00Z</dcterms:modified>
  <cp:category/>
</cp:coreProperties>
</file>